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2A" w:rsidRPr="009736AF" w:rsidRDefault="00C1742A" w:rsidP="00C1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AF">
        <w:rPr>
          <w:rFonts w:ascii="Times New Roman" w:hAnsi="Times New Roman" w:cs="Times New Roman"/>
          <w:sz w:val="28"/>
          <w:szCs w:val="28"/>
        </w:rPr>
        <w:t xml:space="preserve">Список опубликованных научных и учебно-методических работ </w:t>
      </w:r>
    </w:p>
    <w:p w:rsidR="00C1742A" w:rsidRDefault="00C1742A" w:rsidP="00C1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42A" w:rsidRDefault="00C1742A" w:rsidP="00C1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AF">
        <w:rPr>
          <w:rFonts w:ascii="Times New Roman" w:hAnsi="Times New Roman" w:cs="Times New Roman"/>
          <w:sz w:val="28"/>
          <w:szCs w:val="28"/>
        </w:rPr>
        <w:t xml:space="preserve">доктора юридических наук </w:t>
      </w:r>
    </w:p>
    <w:p w:rsidR="00C1742A" w:rsidRDefault="00C1742A" w:rsidP="00C1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Карташова Владимира Николаевича</w:t>
      </w:r>
    </w:p>
    <w:p w:rsidR="00C1742A" w:rsidRPr="009736AF" w:rsidRDefault="00C1742A" w:rsidP="00C1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397"/>
        <w:gridCol w:w="1476"/>
        <w:gridCol w:w="7026"/>
        <w:gridCol w:w="1236"/>
      </w:tblGrid>
      <w:tr w:rsidR="002F6557" w:rsidRPr="009736AF" w:rsidTr="008F1AB9">
        <w:trPr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работы, её 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36AF">
              <w:rPr>
                <w:rFonts w:ascii="Times New Roman" w:hAnsi="Times New Roman" w:cs="Times New Roman"/>
                <w:i/>
                <w:sz w:val="28"/>
                <w:szCs w:val="28"/>
              </w:rPr>
              <w:t>Объём в п.л.</w:t>
            </w:r>
          </w:p>
        </w:tc>
      </w:tr>
      <w:tr w:rsidR="002F6557" w:rsidRPr="009736AF" w:rsidTr="008F1A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8F1A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нормативный акт как компонент правотворческой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техника. – 2012. – №6. – С.211-214.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57" w:rsidRPr="009736AF" w:rsidTr="005D4774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5D47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5D4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юридической аргументации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5D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5D4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техника. – 2013. – №7. – С.137-141.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5D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57" w:rsidRPr="009736AF" w:rsidTr="008F1A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8F1A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и традиционные подходы к исследованию конституционных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и муниципальное право. – 2013. – №3. – С.12-16.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57" w:rsidRPr="009736AF" w:rsidTr="008F1A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8F1A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Перспективные направления совершенствования  законодательной техники, тактики и стратегии в юридических науках и практиках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973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техника. – 2015. – №9. – С.53-61.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57" w:rsidRPr="009736AF" w:rsidTr="008F1A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8F1A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8F1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Законодательная стратегия в системе стратегий национального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8F1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власть и местное самоуправление. –  2016. – №7. – С.42-45.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57" w:rsidRPr="009736AF" w:rsidTr="008F1AB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7" w:rsidRPr="009736AF" w:rsidRDefault="002F6557" w:rsidP="008F1A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8F1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правовых систем в условиях глобализации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Default="002F6557" w:rsidP="008F1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Ярославского государственного университета им. П.Г.Демидова. Серия Гуманитарные науки. – 2016. – №4(38). – С.51-55.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57" w:rsidRPr="009736AF" w:rsidRDefault="002F6557" w:rsidP="008F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AB9" w:rsidRDefault="008F1AB9" w:rsidP="002F6557"/>
    <w:sectPr w:rsidR="008F1AB9" w:rsidSect="008F1AB9">
      <w:footerReference w:type="default" r:id="rId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391"/>
      <w:docPartObj>
        <w:docPartGallery w:val="Page Numbers (Bottom of Page)"/>
        <w:docPartUnique/>
      </w:docPartObj>
    </w:sdtPr>
    <w:sdtContent>
      <w:p w:rsidR="008F1AB9" w:rsidRDefault="008F1AB9">
        <w:pPr>
          <w:pStyle w:val="a3"/>
          <w:jc w:val="right"/>
        </w:pPr>
        <w:fldSimple w:instr=" PAGE   \* MERGEFORMAT ">
          <w:r w:rsidR="002F6557">
            <w:rPr>
              <w:noProof/>
            </w:rPr>
            <w:t>1</w:t>
          </w:r>
        </w:fldSimple>
      </w:p>
    </w:sdtContent>
  </w:sdt>
  <w:p w:rsidR="008F1AB9" w:rsidRDefault="008F1AB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608"/>
    <w:multiLevelType w:val="hybridMultilevel"/>
    <w:tmpl w:val="70B4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characterSpacingControl w:val="doNotCompress"/>
  <w:compat>
    <w:useFELayout/>
  </w:compat>
  <w:rsids>
    <w:rsidRoot w:val="00C1742A"/>
    <w:rsid w:val="002F6557"/>
    <w:rsid w:val="008F1AB9"/>
    <w:rsid w:val="00C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2017-04-18T08:15:00Z</dcterms:created>
  <dcterms:modified xsi:type="dcterms:W3CDTF">2017-04-18T08:26:00Z</dcterms:modified>
</cp:coreProperties>
</file>