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DC" w:rsidRDefault="006F3FA2" w:rsidP="00DF4B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DF4CDC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F4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B71" w:rsidRDefault="00DF4B71" w:rsidP="00DF4B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Костромской государственный университет </w:t>
      </w:r>
    </w:p>
    <w:p w:rsidR="001A6FF3" w:rsidRDefault="001A6FF3" w:rsidP="001A6F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гуманитарных наук и социальных технологий, кафедра отечественной филологии</w:t>
      </w:r>
    </w:p>
    <w:p w:rsidR="001A6FF3" w:rsidRDefault="001A6FF3" w:rsidP="001A6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Костромская областная общественная организация «Многонациональная Кострома» – Костромское региональное отделение Общероссийской общественной организации «Ассамблея народов России»</w:t>
      </w:r>
    </w:p>
    <w:p w:rsidR="001A6FF3" w:rsidRDefault="001A6FF3" w:rsidP="001A6F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4B71" w:rsidRDefault="00DF4B71" w:rsidP="00DF4B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DF4B71" w:rsidRDefault="00DF4B71" w:rsidP="00DF4B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F4B71" w:rsidRPr="004D62C0" w:rsidRDefault="00DF4B71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Pr="004D62C0">
        <w:rPr>
          <w:rFonts w:ascii="Times New Roman" w:hAnsi="Times New Roman" w:cs="Times New Roman"/>
          <w:b/>
          <w:sz w:val="28"/>
          <w:szCs w:val="28"/>
        </w:rPr>
        <w:t xml:space="preserve">в межвузовской </w:t>
      </w:r>
      <w:r w:rsidR="00FE7845" w:rsidRPr="004D62C0">
        <w:rPr>
          <w:rFonts w:ascii="Times New Roman" w:hAnsi="Times New Roman" w:cs="Times New Roman"/>
          <w:b/>
          <w:sz w:val="28"/>
          <w:szCs w:val="28"/>
        </w:rPr>
        <w:t xml:space="preserve">научной </w:t>
      </w:r>
      <w:r w:rsidRPr="004D62C0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2A17DE">
        <w:rPr>
          <w:rFonts w:ascii="Times New Roman" w:hAnsi="Times New Roman" w:cs="Times New Roman"/>
          <w:b/>
          <w:sz w:val="28"/>
          <w:szCs w:val="28"/>
        </w:rPr>
        <w:t xml:space="preserve"> с международным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«КИРИЛЛО-МЕФОДИЕВСКИЕ ЧТЕНИЯ»</w:t>
      </w:r>
      <w:r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FE7845" w:rsidRPr="0092368B">
        <w:rPr>
          <w:rFonts w:ascii="Times New Roman" w:hAnsi="Times New Roman" w:cs="Times New Roman"/>
          <w:b/>
          <w:sz w:val="32"/>
          <w:szCs w:val="32"/>
        </w:rPr>
        <w:t>24</w:t>
      </w:r>
      <w:r w:rsidR="00FD5017" w:rsidRPr="009236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54AE" w:rsidRPr="0092368B">
        <w:rPr>
          <w:rFonts w:ascii="Times New Roman" w:hAnsi="Times New Roman" w:cs="Times New Roman"/>
          <w:b/>
          <w:sz w:val="32"/>
          <w:szCs w:val="32"/>
        </w:rPr>
        <w:t>мая 2023</w:t>
      </w:r>
      <w:r w:rsidRPr="0092368B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2C0">
        <w:rPr>
          <w:rFonts w:ascii="Times New Roman" w:hAnsi="Times New Roman" w:cs="Times New Roman"/>
          <w:b/>
          <w:sz w:val="28"/>
          <w:szCs w:val="28"/>
        </w:rPr>
        <w:t>в Костромском государственно</w:t>
      </w:r>
      <w:r w:rsidR="00FE7845" w:rsidRPr="004D62C0">
        <w:rPr>
          <w:rFonts w:ascii="Times New Roman" w:hAnsi="Times New Roman" w:cs="Times New Roman"/>
          <w:b/>
          <w:sz w:val="28"/>
          <w:szCs w:val="28"/>
        </w:rPr>
        <w:t>м университете.</w:t>
      </w:r>
    </w:p>
    <w:p w:rsidR="00DF4B71" w:rsidRDefault="004D62C0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F4B71">
        <w:rPr>
          <w:rFonts w:ascii="Times New Roman" w:hAnsi="Times New Roman" w:cs="Times New Roman"/>
          <w:sz w:val="28"/>
          <w:szCs w:val="28"/>
        </w:rPr>
        <w:t>онференция приурочена к Дню славянской письменности и культуры и к Международному Дню филолога.</w:t>
      </w:r>
    </w:p>
    <w:p w:rsidR="00DF4B71" w:rsidRDefault="00DF4B71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4D62C0">
        <w:rPr>
          <w:rFonts w:ascii="Times New Roman" w:hAnsi="Times New Roman" w:cs="Times New Roman"/>
          <w:b/>
          <w:sz w:val="28"/>
          <w:szCs w:val="28"/>
        </w:rPr>
        <w:t>научного собрания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студенты, аспиранты, преподавател</w:t>
      </w:r>
      <w:r w:rsidR="00DD7261">
        <w:rPr>
          <w:rFonts w:ascii="Times New Roman" w:hAnsi="Times New Roman" w:cs="Times New Roman"/>
          <w:sz w:val="28"/>
          <w:szCs w:val="28"/>
        </w:rPr>
        <w:t xml:space="preserve">и вузов; учителя русского языка и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FE7845">
        <w:rPr>
          <w:rFonts w:ascii="Times New Roman" w:hAnsi="Times New Roman" w:cs="Times New Roman"/>
          <w:sz w:val="28"/>
          <w:szCs w:val="28"/>
        </w:rPr>
        <w:t>, иностранных языков</w:t>
      </w:r>
      <w:r w:rsidR="004E2E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истории; </w:t>
      </w:r>
      <w:r w:rsidR="004E2E1F">
        <w:rPr>
          <w:rFonts w:ascii="Times New Roman" w:hAnsi="Times New Roman" w:cs="Times New Roman"/>
          <w:sz w:val="28"/>
          <w:szCs w:val="28"/>
        </w:rPr>
        <w:t xml:space="preserve">журналисты и </w:t>
      </w:r>
      <w:r w:rsidR="003C4877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2717CD" w:rsidRDefault="002703B6" w:rsidP="00271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717CD" w:rsidRPr="002717CD">
        <w:rPr>
          <w:rFonts w:ascii="Times New Roman" w:hAnsi="Times New Roman" w:cs="Times New Roman"/>
          <w:b/>
          <w:sz w:val="28"/>
          <w:szCs w:val="28"/>
        </w:rPr>
        <w:t xml:space="preserve"> проведения конференции:</w:t>
      </w:r>
      <w:r w:rsidR="002717CD">
        <w:rPr>
          <w:rFonts w:ascii="Times New Roman" w:hAnsi="Times New Roman" w:cs="Times New Roman"/>
          <w:sz w:val="28"/>
          <w:szCs w:val="28"/>
        </w:rPr>
        <w:t xml:space="preserve"> </w:t>
      </w:r>
      <w:r w:rsidR="00461383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5E0A47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461383">
        <w:rPr>
          <w:rFonts w:ascii="Times New Roman" w:hAnsi="Times New Roman" w:cs="Times New Roman"/>
          <w:sz w:val="28"/>
          <w:szCs w:val="28"/>
        </w:rPr>
        <w:t>гуманитарного знания в области филологии, истории, культурологии и философии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461383">
        <w:rPr>
          <w:rFonts w:ascii="Times New Roman" w:hAnsi="Times New Roman" w:cs="Times New Roman"/>
          <w:sz w:val="28"/>
          <w:szCs w:val="28"/>
        </w:rPr>
        <w:t xml:space="preserve"> </w:t>
      </w:r>
      <w:r w:rsidR="002717CD">
        <w:rPr>
          <w:rFonts w:ascii="Times New Roman" w:hAnsi="Times New Roman" w:cs="Times New Roman"/>
          <w:sz w:val="28"/>
          <w:szCs w:val="28"/>
        </w:rPr>
        <w:t>обобщение научного и методического опыта в образова</w:t>
      </w:r>
      <w:r w:rsidR="005E0A47">
        <w:rPr>
          <w:rFonts w:ascii="Times New Roman" w:hAnsi="Times New Roman" w:cs="Times New Roman"/>
          <w:sz w:val="28"/>
          <w:szCs w:val="28"/>
        </w:rPr>
        <w:t>тельной деятельности</w:t>
      </w:r>
      <w:r w:rsidR="00461383">
        <w:rPr>
          <w:rFonts w:ascii="Times New Roman" w:hAnsi="Times New Roman" w:cs="Times New Roman"/>
          <w:sz w:val="28"/>
          <w:szCs w:val="28"/>
        </w:rPr>
        <w:t>;</w:t>
      </w:r>
      <w:r w:rsidR="002717CD">
        <w:rPr>
          <w:rFonts w:ascii="Times New Roman" w:hAnsi="Times New Roman" w:cs="Times New Roman"/>
          <w:sz w:val="28"/>
          <w:szCs w:val="28"/>
        </w:rPr>
        <w:t xml:space="preserve"> определение проблем и перспектив </w:t>
      </w:r>
      <w:r w:rsidR="005E0A47">
        <w:rPr>
          <w:rFonts w:ascii="Times New Roman" w:hAnsi="Times New Roman" w:cs="Times New Roman"/>
          <w:sz w:val="28"/>
          <w:szCs w:val="28"/>
        </w:rPr>
        <w:t xml:space="preserve">дальнейших исследований </w:t>
      </w:r>
      <w:r w:rsidR="002717CD">
        <w:rPr>
          <w:rFonts w:ascii="Times New Roman" w:hAnsi="Times New Roman" w:cs="Times New Roman"/>
          <w:sz w:val="28"/>
          <w:szCs w:val="28"/>
        </w:rPr>
        <w:t>в</w:t>
      </w:r>
      <w:r w:rsidR="00461383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5E0A47">
        <w:rPr>
          <w:rFonts w:ascii="Times New Roman" w:hAnsi="Times New Roman" w:cs="Times New Roman"/>
          <w:sz w:val="28"/>
          <w:szCs w:val="28"/>
        </w:rPr>
        <w:t>русистики, славяноведения</w:t>
      </w:r>
      <w:r w:rsidR="00461383">
        <w:rPr>
          <w:rFonts w:ascii="Times New Roman" w:hAnsi="Times New Roman" w:cs="Times New Roman"/>
          <w:sz w:val="28"/>
          <w:szCs w:val="28"/>
        </w:rPr>
        <w:t xml:space="preserve">, </w:t>
      </w:r>
      <w:r w:rsidR="005E0A47">
        <w:rPr>
          <w:rFonts w:ascii="Times New Roman" w:hAnsi="Times New Roman" w:cs="Times New Roman"/>
          <w:sz w:val="28"/>
          <w:szCs w:val="28"/>
        </w:rPr>
        <w:t xml:space="preserve">межкультурной коммуникации; </w:t>
      </w:r>
      <w:r w:rsidR="00461383">
        <w:rPr>
          <w:rFonts w:ascii="Times New Roman" w:hAnsi="Times New Roman" w:cs="Times New Roman"/>
          <w:sz w:val="28"/>
          <w:szCs w:val="28"/>
        </w:rPr>
        <w:t>укрепление социальной роли русского языка как</w:t>
      </w:r>
      <w:r w:rsidR="005E0A47">
        <w:rPr>
          <w:rFonts w:ascii="Times New Roman" w:hAnsi="Times New Roman" w:cs="Times New Roman"/>
          <w:sz w:val="28"/>
          <w:szCs w:val="28"/>
        </w:rPr>
        <w:t xml:space="preserve"> государственного языка Российской Федерации и одного из международных языков.</w:t>
      </w:r>
      <w:r w:rsidR="0027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71" w:rsidRDefault="002717CD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DF4B71">
        <w:rPr>
          <w:rFonts w:ascii="Times New Roman" w:hAnsi="Times New Roman" w:cs="Times New Roman"/>
          <w:b/>
          <w:sz w:val="28"/>
          <w:szCs w:val="28"/>
        </w:rPr>
        <w:t>аучные направления конференции:</w:t>
      </w:r>
    </w:p>
    <w:p w:rsidR="00DF4B71" w:rsidRDefault="00DF4B71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7CD">
        <w:rPr>
          <w:rFonts w:ascii="Times New Roman" w:hAnsi="Times New Roman" w:cs="Times New Roman"/>
          <w:sz w:val="28"/>
          <w:szCs w:val="28"/>
        </w:rPr>
        <w:t>отечественная и зарубежная филология (</w:t>
      </w:r>
      <w:r>
        <w:rPr>
          <w:rFonts w:ascii="Times New Roman" w:hAnsi="Times New Roman" w:cs="Times New Roman"/>
          <w:sz w:val="28"/>
          <w:szCs w:val="28"/>
        </w:rPr>
        <w:t>лингвистика</w:t>
      </w:r>
      <w:r w:rsidR="00271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7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итературоведение</w:t>
      </w:r>
      <w:r w:rsidR="002717CD">
        <w:rPr>
          <w:rFonts w:ascii="Times New Roman" w:hAnsi="Times New Roman" w:cs="Times New Roman"/>
          <w:sz w:val="28"/>
          <w:szCs w:val="28"/>
        </w:rPr>
        <w:t>, межкультурная коммуникация)</w:t>
      </w:r>
      <w:r>
        <w:rPr>
          <w:rFonts w:ascii="Times New Roman" w:hAnsi="Times New Roman" w:cs="Times New Roman"/>
          <w:sz w:val="28"/>
          <w:szCs w:val="28"/>
        </w:rPr>
        <w:t>;</w:t>
      </w:r>
      <w:r w:rsidR="00087D37">
        <w:rPr>
          <w:rFonts w:ascii="Times New Roman" w:hAnsi="Times New Roman" w:cs="Times New Roman"/>
          <w:sz w:val="28"/>
          <w:szCs w:val="28"/>
        </w:rPr>
        <w:t xml:space="preserve"> журналистика;</w:t>
      </w:r>
    </w:p>
    <w:p w:rsidR="00DF4B71" w:rsidRDefault="00DF4B71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D37">
        <w:rPr>
          <w:rFonts w:ascii="Times New Roman" w:hAnsi="Times New Roman" w:cs="Times New Roman"/>
          <w:sz w:val="28"/>
          <w:szCs w:val="28"/>
        </w:rPr>
        <w:t xml:space="preserve">философия; культурология; </w:t>
      </w:r>
      <w:r>
        <w:rPr>
          <w:rFonts w:ascii="Times New Roman" w:hAnsi="Times New Roman" w:cs="Times New Roman"/>
          <w:sz w:val="28"/>
          <w:szCs w:val="28"/>
        </w:rPr>
        <w:t>история и археология;</w:t>
      </w:r>
      <w:r w:rsidR="00FE7845">
        <w:rPr>
          <w:rFonts w:ascii="Times New Roman" w:hAnsi="Times New Roman" w:cs="Times New Roman"/>
          <w:sz w:val="28"/>
          <w:szCs w:val="28"/>
        </w:rPr>
        <w:t xml:space="preserve"> туризм</w:t>
      </w:r>
      <w:r w:rsidR="002F4388">
        <w:rPr>
          <w:rFonts w:ascii="Times New Roman" w:hAnsi="Times New Roman" w:cs="Times New Roman"/>
          <w:sz w:val="28"/>
          <w:szCs w:val="28"/>
        </w:rPr>
        <w:t>.</w:t>
      </w:r>
      <w:r w:rsidR="0027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 обсуждение следующих </w:t>
      </w:r>
      <w:r>
        <w:rPr>
          <w:rFonts w:ascii="Times New Roman" w:hAnsi="Times New Roman" w:cs="Times New Roman"/>
          <w:b/>
          <w:sz w:val="28"/>
          <w:szCs w:val="28"/>
        </w:rPr>
        <w:t>вопросов и проблем:</w:t>
      </w:r>
    </w:p>
    <w:p w:rsidR="00DF4B71" w:rsidRDefault="00DF4B71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истоки и традиции славянской  письменности и культуры; изучение и сохранение славянских языков, славянской литературы и истории; славянское наследие в мировой культуре; </w:t>
      </w:r>
    </w:p>
    <w:p w:rsidR="00DF4B71" w:rsidRDefault="00DF4B71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духовно-нравственные проблемы русской литературы; русский язык в современном мире; текст как явление словесной культуры;</w:t>
      </w:r>
    </w:p>
    <w:p w:rsidR="00DF4B71" w:rsidRDefault="00DF4B71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межкультурной коммуникации; диалог культур: Запад – Россия – Восток; межэтническая журналистика;</w:t>
      </w:r>
    </w:p>
    <w:p w:rsidR="00DF4B71" w:rsidRDefault="00DF4B71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898">
        <w:rPr>
          <w:rFonts w:ascii="Times New Roman" w:hAnsi="Times New Roman" w:cs="Times New Roman"/>
          <w:sz w:val="28"/>
          <w:szCs w:val="28"/>
        </w:rPr>
        <w:t xml:space="preserve">гуманитарное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в школе и вузе. </w:t>
      </w:r>
    </w:p>
    <w:p w:rsidR="000C6081" w:rsidRPr="004E2E1F" w:rsidRDefault="00B22985" w:rsidP="00B22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конференции состоит</w:t>
      </w:r>
      <w:r w:rsidR="004E2E1F" w:rsidRPr="004E2E1F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DE29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E2999" w:rsidRPr="00DE2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2C0" w:rsidRPr="0092368B">
        <w:rPr>
          <w:rFonts w:ascii="Times New Roman" w:hAnsi="Times New Roman" w:cs="Times New Roman"/>
          <w:b/>
          <w:sz w:val="32"/>
          <w:szCs w:val="32"/>
        </w:rPr>
        <w:t xml:space="preserve">межвузовский </w:t>
      </w:r>
      <w:r w:rsidRPr="0092368B">
        <w:rPr>
          <w:rFonts w:ascii="Times New Roman" w:hAnsi="Times New Roman" w:cs="Times New Roman"/>
          <w:b/>
          <w:sz w:val="32"/>
          <w:szCs w:val="32"/>
        </w:rPr>
        <w:t xml:space="preserve">конкурс студенческих научных выступлений. </w:t>
      </w:r>
      <w:r>
        <w:rPr>
          <w:rFonts w:ascii="Times New Roman" w:hAnsi="Times New Roman" w:cs="Times New Roman"/>
          <w:sz w:val="28"/>
          <w:szCs w:val="28"/>
        </w:rPr>
        <w:t xml:space="preserve">Победители и участники конкурса получат </w:t>
      </w:r>
      <w:r w:rsidRPr="00EE1AFE">
        <w:rPr>
          <w:rFonts w:ascii="Times New Roman" w:hAnsi="Times New Roman" w:cs="Times New Roman"/>
          <w:b/>
          <w:i/>
          <w:sz w:val="28"/>
          <w:szCs w:val="28"/>
        </w:rPr>
        <w:t>дипломы и сертификаты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2C0">
        <w:rPr>
          <w:rFonts w:ascii="Times New Roman" w:hAnsi="Times New Roman" w:cs="Times New Roman"/>
          <w:sz w:val="28"/>
          <w:szCs w:val="28"/>
        </w:rPr>
        <w:t>Костромского гос</w:t>
      </w:r>
      <w:r w:rsidR="00876CBF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="004D62C0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985" w:rsidRDefault="00DF4B71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конференции входит </w:t>
      </w:r>
      <w:r>
        <w:rPr>
          <w:rFonts w:ascii="Times New Roman" w:hAnsi="Times New Roman" w:cs="Times New Roman"/>
          <w:b/>
          <w:sz w:val="28"/>
          <w:szCs w:val="28"/>
        </w:rPr>
        <w:t>пешеходная экскурсия</w:t>
      </w:r>
      <w:r>
        <w:rPr>
          <w:rFonts w:ascii="Times New Roman" w:hAnsi="Times New Roman" w:cs="Times New Roman"/>
          <w:sz w:val="28"/>
          <w:szCs w:val="28"/>
        </w:rPr>
        <w:t xml:space="preserve"> по историческому центру Костромы, посещение кафедрального Богоявленско-Анастасииного собора</w:t>
      </w:r>
      <w:r w:rsidR="004D62C0">
        <w:rPr>
          <w:rFonts w:ascii="Times New Roman" w:hAnsi="Times New Roman" w:cs="Times New Roman"/>
          <w:sz w:val="28"/>
          <w:szCs w:val="28"/>
        </w:rPr>
        <w:t>, Ипатьевского монастыря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B71" w:rsidRDefault="00DF4B71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61">
        <w:rPr>
          <w:rFonts w:ascii="Times New Roman" w:hAnsi="Times New Roman" w:cs="Times New Roman"/>
          <w:b/>
          <w:sz w:val="32"/>
          <w:szCs w:val="32"/>
        </w:rPr>
        <w:t>Заявки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участие в конфер</w:t>
      </w:r>
      <w:r w:rsidR="007254AE">
        <w:rPr>
          <w:rFonts w:ascii="Times New Roman" w:hAnsi="Times New Roman" w:cs="Times New Roman"/>
          <w:b/>
          <w:sz w:val="28"/>
          <w:szCs w:val="28"/>
        </w:rPr>
        <w:t xml:space="preserve">енции принимаются </w:t>
      </w:r>
      <w:r w:rsidR="007254AE" w:rsidRPr="0092368B">
        <w:rPr>
          <w:rFonts w:ascii="Times New Roman" w:hAnsi="Times New Roman" w:cs="Times New Roman"/>
          <w:b/>
          <w:sz w:val="32"/>
          <w:szCs w:val="32"/>
        </w:rPr>
        <w:t>до 15</w:t>
      </w:r>
      <w:r w:rsidR="00FE7845" w:rsidRPr="0092368B">
        <w:rPr>
          <w:rFonts w:ascii="Times New Roman" w:hAnsi="Times New Roman" w:cs="Times New Roman"/>
          <w:b/>
          <w:sz w:val="32"/>
          <w:szCs w:val="32"/>
        </w:rPr>
        <w:t xml:space="preserve"> мая 20</w:t>
      </w:r>
      <w:r w:rsidR="007254AE" w:rsidRPr="0092368B">
        <w:rPr>
          <w:rFonts w:ascii="Times New Roman" w:hAnsi="Times New Roman" w:cs="Times New Roman"/>
          <w:b/>
          <w:sz w:val="32"/>
          <w:szCs w:val="32"/>
        </w:rPr>
        <w:t>23</w:t>
      </w:r>
      <w:r w:rsidRPr="0092368B">
        <w:rPr>
          <w:rFonts w:ascii="Times New Roman" w:hAnsi="Times New Roman" w:cs="Times New Roman"/>
          <w:b/>
          <w:sz w:val="32"/>
          <w:szCs w:val="32"/>
        </w:rPr>
        <w:t xml:space="preserve"> года.</w:t>
      </w:r>
      <w:r w:rsidR="004E2E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заявке пр</w:t>
      </w:r>
      <w:r w:rsidR="0084026B">
        <w:rPr>
          <w:rFonts w:ascii="Times New Roman" w:hAnsi="Times New Roman" w:cs="Times New Roman"/>
          <w:sz w:val="28"/>
          <w:szCs w:val="28"/>
        </w:rPr>
        <w:t>осим указать следующие сведения.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4B71" w:rsidTr="00DF4B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B71" w:rsidTr="00DF4B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(учёбы)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B71" w:rsidTr="00DF4B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учёная степень, учёное звание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B71" w:rsidTr="00DF4B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научных интересов (5 – 7 ключевых слов)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B71" w:rsidTr="00DF4B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научного доклада (выступления)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B71" w:rsidTr="00DF4B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B71" w:rsidTr="00DF4B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B71" w:rsidTr="00DF4B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пешеходной экскурсии по Костроме (да, нет)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1" w:rsidRDefault="00DF4B71" w:rsidP="004E2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081" w:rsidRDefault="00DF4B71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Заявки </w:t>
      </w:r>
      <w:r w:rsidR="002717CD">
        <w:rPr>
          <w:rFonts w:ascii="Times New Roman" w:hAnsi="Times New Roman" w:cs="Times New Roman"/>
          <w:b/>
          <w:sz w:val="28"/>
          <w:szCs w:val="28"/>
        </w:rPr>
        <w:t>направлять по адресу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23EA" w:rsidRPr="00DD7261" w:rsidRDefault="002D1C6C" w:rsidP="004E2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kaf</w:t>
      </w:r>
      <w:r w:rsidRPr="002D1C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ofg</w:t>
      </w:r>
      <w:r w:rsidRPr="002D1C6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ksu</w:t>
      </w:r>
      <w:r w:rsidRPr="002D1C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2D1C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A5C0C" w:rsidRPr="002D1C6C">
        <w:rPr>
          <w:rFonts w:ascii="Times New Roman" w:hAnsi="Times New Roman" w:cs="Times New Roman"/>
          <w:sz w:val="28"/>
          <w:szCs w:val="28"/>
        </w:rPr>
        <w:t xml:space="preserve"> </w:t>
      </w:r>
      <w:r w:rsidR="00CD5185" w:rsidRPr="00CD5185">
        <w:rPr>
          <w:rFonts w:ascii="Times New Roman" w:hAnsi="Times New Roman" w:cs="Times New Roman"/>
          <w:sz w:val="28"/>
          <w:szCs w:val="28"/>
        </w:rPr>
        <w:t xml:space="preserve">– </w:t>
      </w:r>
      <w:r w:rsidR="00DD7261">
        <w:rPr>
          <w:rFonts w:ascii="Times New Roman" w:hAnsi="Times New Roman" w:cs="Times New Roman"/>
          <w:sz w:val="28"/>
          <w:szCs w:val="28"/>
        </w:rPr>
        <w:t>кафедра отечественной филологии КГУ.</w:t>
      </w:r>
    </w:p>
    <w:p w:rsidR="001A6FF3" w:rsidRDefault="00DF4B71" w:rsidP="00FC46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конференции планируется </w:t>
      </w:r>
      <w:r>
        <w:rPr>
          <w:rFonts w:ascii="Times New Roman" w:hAnsi="Times New Roman" w:cs="Times New Roman"/>
          <w:b/>
          <w:sz w:val="28"/>
          <w:szCs w:val="28"/>
        </w:rPr>
        <w:t>издание электронного сборника</w:t>
      </w:r>
      <w:r w:rsidR="00FC46E4">
        <w:rPr>
          <w:rFonts w:ascii="Times New Roman" w:hAnsi="Times New Roman" w:cs="Times New Roman"/>
          <w:b/>
          <w:sz w:val="28"/>
          <w:szCs w:val="28"/>
        </w:rPr>
        <w:t>,</w:t>
      </w:r>
      <w:r w:rsidR="00FC46E4">
        <w:rPr>
          <w:sz w:val="23"/>
          <w:szCs w:val="23"/>
        </w:rPr>
        <w:t xml:space="preserve"> </w:t>
      </w:r>
      <w:r w:rsidR="00FC46E4">
        <w:rPr>
          <w:rFonts w:ascii="Times New Roman" w:hAnsi="Times New Roman" w:cs="Times New Roman"/>
          <w:sz w:val="28"/>
          <w:szCs w:val="28"/>
        </w:rPr>
        <w:t xml:space="preserve">который будет размещен в наукометрической базе </w:t>
      </w:r>
      <w:r w:rsidR="00FC46E4">
        <w:rPr>
          <w:rFonts w:ascii="Times New Roman" w:hAnsi="Times New Roman" w:cs="Times New Roman"/>
          <w:b/>
          <w:sz w:val="28"/>
          <w:szCs w:val="28"/>
        </w:rPr>
        <w:t xml:space="preserve">РИНЦ </w:t>
      </w:r>
      <w:r w:rsidR="00FC46E4">
        <w:rPr>
          <w:rFonts w:ascii="Times New Roman" w:hAnsi="Times New Roman" w:cs="Times New Roman"/>
          <w:sz w:val="28"/>
          <w:szCs w:val="28"/>
        </w:rPr>
        <w:t>(Российский индекс научного цитирования).</w:t>
      </w:r>
    </w:p>
    <w:p w:rsidR="00813532" w:rsidRDefault="00813532" w:rsidP="008135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статей в электронный сборник </w:t>
      </w:r>
    </w:p>
    <w:p w:rsidR="00813532" w:rsidRDefault="00813532" w:rsidP="008135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конференции «Кирилло-Мефодиевские чтения»</w:t>
      </w:r>
    </w:p>
    <w:p w:rsidR="00BA284F" w:rsidRPr="00153D95" w:rsidRDefault="00E17DF2" w:rsidP="00153D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153D95">
        <w:rPr>
          <w:rFonts w:ascii="Times New Roman" w:hAnsi="Times New Roman" w:cs="Times New Roman"/>
          <w:sz w:val="28"/>
          <w:szCs w:val="28"/>
        </w:rPr>
        <w:t>высыла</w:t>
      </w:r>
      <w:r>
        <w:rPr>
          <w:rFonts w:ascii="Times New Roman" w:hAnsi="Times New Roman" w:cs="Times New Roman"/>
          <w:sz w:val="28"/>
          <w:szCs w:val="28"/>
        </w:rPr>
        <w:t>ются в электронном варианте</w:t>
      </w:r>
      <w:r w:rsidRPr="00153D95">
        <w:rPr>
          <w:rFonts w:ascii="Times New Roman" w:hAnsi="Times New Roman" w:cs="Times New Roman"/>
          <w:sz w:val="28"/>
          <w:szCs w:val="28"/>
        </w:rPr>
        <w:t xml:space="preserve">. </w:t>
      </w:r>
      <w:r w:rsidR="00BA284F" w:rsidRPr="00153D95">
        <w:rPr>
          <w:rFonts w:ascii="Times New Roman" w:hAnsi="Times New Roman" w:cs="Times New Roman"/>
          <w:sz w:val="28"/>
          <w:szCs w:val="28"/>
        </w:rPr>
        <w:t xml:space="preserve">Объем материалов – до </w:t>
      </w:r>
      <w:r w:rsidR="00BA284F" w:rsidRPr="00153D95">
        <w:rPr>
          <w:rFonts w:ascii="Times New Roman" w:hAnsi="Times New Roman" w:cs="Times New Roman"/>
          <w:b/>
          <w:sz w:val="28"/>
          <w:szCs w:val="28"/>
        </w:rPr>
        <w:t xml:space="preserve">10 страниц </w:t>
      </w:r>
      <w:r w:rsidR="00BA284F" w:rsidRPr="00153D95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BA284F" w:rsidRPr="00153D9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A284F" w:rsidRPr="00153D95">
        <w:rPr>
          <w:rFonts w:ascii="Times New Roman" w:hAnsi="Times New Roman" w:cs="Times New Roman"/>
          <w:sz w:val="28"/>
          <w:szCs w:val="28"/>
        </w:rPr>
        <w:t xml:space="preserve"> </w:t>
      </w:r>
      <w:r w:rsidR="00164EC0">
        <w:rPr>
          <w:rFonts w:ascii="Times New Roman" w:hAnsi="Times New Roman" w:cs="Times New Roman"/>
          <w:sz w:val="28"/>
          <w:szCs w:val="28"/>
        </w:rPr>
        <w:t xml:space="preserve">97 – 2003. </w:t>
      </w:r>
      <w:r w:rsidR="00BA284F" w:rsidRPr="00153D95">
        <w:rPr>
          <w:rFonts w:ascii="Times New Roman" w:hAnsi="Times New Roman" w:cs="Times New Roman"/>
          <w:sz w:val="28"/>
          <w:szCs w:val="28"/>
        </w:rPr>
        <w:t xml:space="preserve">Поля – слева, справа, снизу и сверху </w:t>
      </w:r>
      <w:smartTag w:uri="urn:schemas-microsoft-com:office:smarttags" w:element="metricconverter">
        <w:smartTagPr>
          <w:attr w:name="ProductID" w:val="2 см"/>
        </w:smartTagPr>
        <w:r w:rsidR="00BA284F" w:rsidRPr="00153D95">
          <w:rPr>
            <w:rFonts w:ascii="Times New Roman" w:hAnsi="Times New Roman" w:cs="Times New Roman"/>
            <w:b/>
            <w:sz w:val="28"/>
            <w:szCs w:val="28"/>
          </w:rPr>
          <w:t>2 см</w:t>
        </w:r>
      </w:smartTag>
      <w:r w:rsidR="00BA284F" w:rsidRPr="00153D95">
        <w:rPr>
          <w:rFonts w:ascii="Times New Roman" w:hAnsi="Times New Roman" w:cs="Times New Roman"/>
          <w:sz w:val="28"/>
          <w:szCs w:val="28"/>
        </w:rPr>
        <w:t>.</w:t>
      </w:r>
      <w:r w:rsidR="00CF755C">
        <w:rPr>
          <w:rFonts w:ascii="Times New Roman" w:hAnsi="Times New Roman" w:cs="Times New Roman"/>
          <w:sz w:val="28"/>
          <w:szCs w:val="28"/>
        </w:rPr>
        <w:t xml:space="preserve"> </w:t>
      </w:r>
      <w:r w:rsidR="00BA284F" w:rsidRPr="00153D95">
        <w:rPr>
          <w:rFonts w:ascii="Times New Roman" w:hAnsi="Times New Roman" w:cs="Times New Roman"/>
          <w:sz w:val="28"/>
          <w:szCs w:val="28"/>
        </w:rPr>
        <w:t xml:space="preserve">Шрифт основного текста </w:t>
      </w:r>
      <w:r w:rsidR="00BA284F" w:rsidRPr="00153D95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="00BA284F" w:rsidRPr="00153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84F" w:rsidRPr="00153D95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="00BA284F" w:rsidRPr="00153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84F" w:rsidRPr="00153D95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="00BA284F" w:rsidRPr="00153D95">
        <w:rPr>
          <w:rFonts w:ascii="Times New Roman" w:hAnsi="Times New Roman" w:cs="Times New Roman"/>
          <w:sz w:val="28"/>
          <w:szCs w:val="28"/>
        </w:rPr>
        <w:t xml:space="preserve">, кегль </w:t>
      </w:r>
      <w:r w:rsidR="00BA284F" w:rsidRPr="00153D95">
        <w:rPr>
          <w:rFonts w:ascii="Times New Roman" w:hAnsi="Times New Roman" w:cs="Times New Roman"/>
          <w:b/>
          <w:sz w:val="28"/>
          <w:szCs w:val="28"/>
        </w:rPr>
        <w:t>14</w:t>
      </w:r>
      <w:r w:rsidR="00BA284F" w:rsidRPr="00153D95">
        <w:rPr>
          <w:rFonts w:ascii="Times New Roman" w:hAnsi="Times New Roman" w:cs="Times New Roman"/>
          <w:sz w:val="28"/>
          <w:szCs w:val="28"/>
        </w:rPr>
        <w:t xml:space="preserve">, межстрочный интервал – </w:t>
      </w:r>
      <w:r w:rsidR="00BA284F" w:rsidRPr="00153D95">
        <w:rPr>
          <w:rFonts w:ascii="Times New Roman" w:hAnsi="Times New Roman" w:cs="Times New Roman"/>
          <w:b/>
          <w:sz w:val="28"/>
          <w:szCs w:val="28"/>
        </w:rPr>
        <w:t>полуторный.</w:t>
      </w:r>
      <w:r w:rsidR="00CF7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84F" w:rsidRPr="00153D95">
        <w:rPr>
          <w:rFonts w:ascii="Times New Roman" w:hAnsi="Times New Roman" w:cs="Times New Roman"/>
          <w:bCs/>
          <w:sz w:val="28"/>
          <w:szCs w:val="28"/>
        </w:rPr>
        <w:t xml:space="preserve">Выравнивание – </w:t>
      </w:r>
      <w:r w:rsidR="00BA284F" w:rsidRPr="00153D95">
        <w:rPr>
          <w:rFonts w:ascii="Times New Roman" w:hAnsi="Times New Roman" w:cs="Times New Roman"/>
          <w:b/>
          <w:bCs/>
          <w:sz w:val="28"/>
          <w:szCs w:val="28"/>
        </w:rPr>
        <w:t>по ширине</w:t>
      </w:r>
      <w:r w:rsidR="00BA284F" w:rsidRPr="00153D95">
        <w:rPr>
          <w:rFonts w:ascii="Times New Roman" w:hAnsi="Times New Roman" w:cs="Times New Roman"/>
          <w:bCs/>
          <w:sz w:val="28"/>
          <w:szCs w:val="28"/>
        </w:rPr>
        <w:t>. Абзацный отступ устанавливается автоматически (</w:t>
      </w:r>
      <w:r w:rsidR="00BA284F" w:rsidRPr="00153D95">
        <w:rPr>
          <w:rFonts w:ascii="Times New Roman" w:hAnsi="Times New Roman" w:cs="Times New Roman"/>
          <w:sz w:val="28"/>
          <w:szCs w:val="28"/>
        </w:rPr>
        <w:t xml:space="preserve">красная строка </w:t>
      </w:r>
      <w:smartTag w:uri="urn:schemas-microsoft-com:office:smarttags" w:element="metricconverter">
        <w:smartTagPr>
          <w:attr w:name="ProductID" w:val="1,25 см"/>
        </w:smartTagPr>
        <w:r w:rsidR="00BA284F" w:rsidRPr="00153D95">
          <w:rPr>
            <w:rFonts w:ascii="Times New Roman" w:hAnsi="Times New Roman" w:cs="Times New Roman"/>
            <w:b/>
            <w:sz w:val="28"/>
            <w:szCs w:val="28"/>
          </w:rPr>
          <w:t>1,25 см</w:t>
        </w:r>
      </w:smartTag>
      <w:r w:rsidR="00BA284F" w:rsidRPr="00153D95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BA284F" w:rsidRPr="00153D95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BA284F" w:rsidRPr="00153D95">
        <w:rPr>
          <w:rFonts w:ascii="Times New Roman" w:hAnsi="Times New Roman" w:cs="Times New Roman"/>
          <w:b/>
          <w:sz w:val="28"/>
          <w:szCs w:val="28"/>
        </w:rPr>
        <w:t>не нумеруются</w:t>
      </w:r>
      <w:r w:rsidR="00BA284F" w:rsidRPr="00153D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84F" w:rsidRPr="00153D95" w:rsidRDefault="00BA284F" w:rsidP="00153D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3D95">
        <w:rPr>
          <w:rFonts w:ascii="Times New Roman" w:hAnsi="Times New Roman" w:cs="Times New Roman"/>
          <w:b/>
          <w:sz w:val="28"/>
          <w:szCs w:val="28"/>
        </w:rPr>
        <w:t>Заголовочный комплекс</w:t>
      </w:r>
      <w:r w:rsidRPr="00153D95">
        <w:rPr>
          <w:rFonts w:ascii="Times New Roman" w:hAnsi="Times New Roman" w:cs="Times New Roman"/>
          <w:sz w:val="28"/>
          <w:szCs w:val="28"/>
        </w:rPr>
        <w:t xml:space="preserve"> (</w:t>
      </w:r>
      <w:r w:rsidRPr="00153D95">
        <w:rPr>
          <w:rFonts w:ascii="Times New Roman" w:hAnsi="Times New Roman" w:cs="Times New Roman"/>
          <w:b/>
          <w:sz w:val="28"/>
          <w:szCs w:val="28"/>
        </w:rPr>
        <w:t>на русском, а затем на английском языке</w:t>
      </w:r>
      <w:r w:rsidRPr="00153D95">
        <w:rPr>
          <w:rFonts w:ascii="Times New Roman" w:hAnsi="Times New Roman" w:cs="Times New Roman"/>
          <w:sz w:val="28"/>
          <w:szCs w:val="28"/>
        </w:rPr>
        <w:t xml:space="preserve">) оформляется следующим образом: </w:t>
      </w:r>
      <w:r w:rsidR="001F01B0">
        <w:rPr>
          <w:rFonts w:ascii="Times New Roman" w:hAnsi="Times New Roman" w:cs="Times New Roman"/>
          <w:sz w:val="28"/>
          <w:szCs w:val="28"/>
        </w:rPr>
        <w:t xml:space="preserve">индекс </w:t>
      </w:r>
      <w:r w:rsidRPr="00153D95">
        <w:rPr>
          <w:rFonts w:ascii="Times New Roman" w:hAnsi="Times New Roman" w:cs="Times New Roman"/>
          <w:sz w:val="28"/>
          <w:szCs w:val="28"/>
        </w:rPr>
        <w:t xml:space="preserve">УДК; инициалы и фамилия автора статьи; </w:t>
      </w:r>
      <w:r w:rsidR="0084026B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4323EA">
        <w:rPr>
          <w:rFonts w:ascii="Times New Roman" w:hAnsi="Times New Roman" w:cs="Times New Roman"/>
          <w:sz w:val="28"/>
          <w:szCs w:val="28"/>
        </w:rPr>
        <w:t xml:space="preserve">; </w:t>
      </w:r>
      <w:r w:rsidRPr="00153D95">
        <w:rPr>
          <w:rFonts w:ascii="Times New Roman" w:hAnsi="Times New Roman" w:cs="Times New Roman"/>
          <w:sz w:val="28"/>
          <w:szCs w:val="28"/>
        </w:rPr>
        <w:t>название организации; название статьи; аннотация; ключевые слова.</w:t>
      </w:r>
    </w:p>
    <w:p w:rsidR="00CB468A" w:rsidRDefault="0092368B" w:rsidP="0092368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источников </w:t>
      </w:r>
      <w:r w:rsidR="00BA284F" w:rsidRPr="00153D95">
        <w:rPr>
          <w:rFonts w:ascii="Times New Roman" w:hAnsi="Times New Roman" w:cs="Times New Roman"/>
          <w:bCs/>
          <w:sz w:val="28"/>
          <w:szCs w:val="28"/>
        </w:rPr>
        <w:t xml:space="preserve">(кегль </w:t>
      </w:r>
      <w:r w:rsidR="00BA284F" w:rsidRPr="00153D95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BA284F" w:rsidRPr="00153D95">
        <w:rPr>
          <w:rFonts w:ascii="Times New Roman" w:hAnsi="Times New Roman" w:cs="Times New Roman"/>
          <w:bCs/>
          <w:sz w:val="28"/>
          <w:szCs w:val="28"/>
        </w:rPr>
        <w:t>) дается (после пропуска строки) в конце текста статьи и оформляется в алфавитном порядке.</w:t>
      </w:r>
      <w:r w:rsidR="00BA284F" w:rsidRPr="00153D95">
        <w:rPr>
          <w:rFonts w:ascii="Times New Roman" w:hAnsi="Times New Roman" w:cs="Times New Roman"/>
          <w:sz w:val="28"/>
          <w:szCs w:val="28"/>
        </w:rPr>
        <w:t xml:space="preserve"> Ссылки в статье оформляются </w:t>
      </w:r>
      <w:r w:rsidR="00321F22" w:rsidRPr="00153D95">
        <w:rPr>
          <w:rFonts w:ascii="Times New Roman" w:hAnsi="Times New Roman" w:cs="Times New Roman"/>
          <w:sz w:val="28"/>
          <w:szCs w:val="28"/>
        </w:rPr>
        <w:t xml:space="preserve">в квадратных скобках </w:t>
      </w:r>
      <w:r w:rsidR="00BB17CE">
        <w:rPr>
          <w:rFonts w:ascii="Times New Roman" w:hAnsi="Times New Roman" w:cs="Times New Roman"/>
          <w:sz w:val="28"/>
          <w:szCs w:val="28"/>
        </w:rPr>
        <w:t xml:space="preserve">по образцу: первая цифра </w:t>
      </w:r>
      <w:r w:rsidR="00BA284F" w:rsidRPr="00153D95">
        <w:rPr>
          <w:rFonts w:ascii="Times New Roman" w:hAnsi="Times New Roman" w:cs="Times New Roman"/>
          <w:sz w:val="28"/>
          <w:szCs w:val="28"/>
        </w:rPr>
        <w:t>– номер цитируемого источника в списке литературы, вторая – соответствующая страница.</w:t>
      </w:r>
      <w:r w:rsidR="00563807" w:rsidRPr="00153D95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563807" w:rsidRPr="00F24F18">
        <w:rPr>
          <w:rFonts w:ascii="Times New Roman" w:hAnsi="Times New Roman" w:cs="Times New Roman"/>
          <w:sz w:val="28"/>
          <w:szCs w:val="28"/>
        </w:rPr>
        <w:t>[</w:t>
      </w:r>
      <w:r w:rsidR="00563807" w:rsidRPr="00153D95">
        <w:rPr>
          <w:rFonts w:ascii="Times New Roman" w:hAnsi="Times New Roman" w:cs="Times New Roman"/>
          <w:bCs/>
          <w:sz w:val="28"/>
          <w:szCs w:val="28"/>
        </w:rPr>
        <w:t>2, 67].</w:t>
      </w:r>
    </w:p>
    <w:p w:rsidR="004323EA" w:rsidRDefault="004323EA" w:rsidP="004323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студентов и аспирантов необходимо сопроводить </w:t>
      </w:r>
      <w:r w:rsidRPr="007254AE">
        <w:rPr>
          <w:rFonts w:ascii="Times New Roman" w:hAnsi="Times New Roman" w:cs="Times New Roman"/>
          <w:b/>
          <w:sz w:val="28"/>
          <w:szCs w:val="28"/>
        </w:rPr>
        <w:t>отзывом научного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ACA" w:rsidRPr="00153D95" w:rsidRDefault="00EE4ACA" w:rsidP="004323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Оргкомитет оставляет за собой право отклонять материалы, не соответствующие проблематике конференции или не отвечающие требованиям к оформлению, а также вносить редакторскую правку в принятые к публикации материалы.</w:t>
      </w:r>
    </w:p>
    <w:p w:rsidR="00813532" w:rsidRPr="00876CBF" w:rsidRDefault="007254AE" w:rsidP="0081353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принимаются </w:t>
      </w:r>
      <w:r w:rsidRPr="0092368B">
        <w:rPr>
          <w:rFonts w:ascii="Times New Roman" w:hAnsi="Times New Roman" w:cs="Times New Roman"/>
          <w:b/>
          <w:sz w:val="32"/>
          <w:szCs w:val="32"/>
        </w:rPr>
        <w:t>до 1 июл</w:t>
      </w:r>
      <w:r w:rsidR="00813532" w:rsidRPr="0092368B">
        <w:rPr>
          <w:rFonts w:ascii="Times New Roman" w:hAnsi="Times New Roman" w:cs="Times New Roman"/>
          <w:b/>
          <w:sz w:val="32"/>
          <w:szCs w:val="32"/>
        </w:rPr>
        <w:t>я</w:t>
      </w:r>
      <w:r w:rsidR="00715C9B" w:rsidRPr="0092368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Pr="0092368B">
        <w:rPr>
          <w:rFonts w:ascii="Times New Roman" w:hAnsi="Times New Roman" w:cs="Times New Roman"/>
          <w:b/>
          <w:sz w:val="32"/>
          <w:szCs w:val="32"/>
        </w:rPr>
        <w:t>23</w:t>
      </w:r>
      <w:r w:rsidR="004D62C0" w:rsidRPr="0092368B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4D62C0" w:rsidRPr="00876CBF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="00813532" w:rsidRPr="00876CBF">
        <w:rPr>
          <w:rFonts w:ascii="Times New Roman" w:hAnsi="Times New Roman" w:cs="Times New Roman"/>
          <w:b/>
          <w:sz w:val="28"/>
          <w:szCs w:val="28"/>
        </w:rPr>
        <w:t>:</w:t>
      </w:r>
    </w:p>
    <w:p w:rsidR="00153D95" w:rsidRDefault="00153D95" w:rsidP="00153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kaf</w:t>
      </w:r>
      <w:r w:rsidRPr="002D1C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ofg</w:t>
      </w:r>
      <w:r w:rsidRPr="002D1C6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ksu</w:t>
      </w:r>
      <w:r w:rsidRPr="002D1C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2D1C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D1C6C">
        <w:rPr>
          <w:rFonts w:ascii="Times New Roman" w:hAnsi="Times New Roman" w:cs="Times New Roman"/>
          <w:sz w:val="28"/>
          <w:szCs w:val="28"/>
        </w:rPr>
        <w:t xml:space="preserve"> </w:t>
      </w:r>
      <w:r w:rsidRPr="00CD51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кафедра отечественной филологии КГУ.</w:t>
      </w:r>
    </w:p>
    <w:p w:rsidR="00991D17" w:rsidRDefault="00991D17" w:rsidP="00153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1B0" w:rsidRPr="00876CBF" w:rsidRDefault="001F01B0" w:rsidP="001F01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6CBF">
        <w:rPr>
          <w:rFonts w:ascii="Times New Roman" w:hAnsi="Times New Roman" w:cs="Times New Roman"/>
          <w:b/>
          <w:sz w:val="28"/>
          <w:szCs w:val="28"/>
        </w:rPr>
        <w:t>Оргкомитет конференции</w:t>
      </w:r>
    </w:p>
    <w:p w:rsidR="001F01B0" w:rsidRPr="00097FEE" w:rsidRDefault="001F01B0" w:rsidP="001F01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7FEE">
        <w:rPr>
          <w:rFonts w:ascii="Times New Roman" w:hAnsi="Times New Roman" w:cs="Times New Roman"/>
          <w:sz w:val="28"/>
          <w:szCs w:val="28"/>
        </w:rPr>
        <w:lastRenderedPageBreak/>
        <w:t>Приложение к информационному письму</w:t>
      </w:r>
    </w:p>
    <w:p w:rsidR="00DC62A3" w:rsidRDefault="00BB17CE" w:rsidP="00C632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C62A3">
        <w:rPr>
          <w:rFonts w:ascii="Times New Roman" w:hAnsi="Times New Roman" w:cs="Times New Roman"/>
          <w:b/>
          <w:sz w:val="28"/>
          <w:szCs w:val="28"/>
        </w:rPr>
        <w:t>бразец оформления</w:t>
      </w:r>
      <w:r w:rsidR="0093339F">
        <w:rPr>
          <w:rFonts w:ascii="Times New Roman" w:hAnsi="Times New Roman" w:cs="Times New Roman"/>
          <w:b/>
          <w:sz w:val="28"/>
          <w:szCs w:val="28"/>
        </w:rPr>
        <w:t xml:space="preserve"> статьи</w:t>
      </w:r>
    </w:p>
    <w:p w:rsidR="009A6F41" w:rsidRDefault="009A6F41" w:rsidP="009A6F41">
      <w:pPr>
        <w:pStyle w:val="Default"/>
        <w:spacing w:line="360" w:lineRule="auto"/>
        <w:rPr>
          <w:color w:val="auto"/>
        </w:rPr>
      </w:pPr>
      <w:r>
        <w:rPr>
          <w:color w:val="auto"/>
          <w:sz w:val="28"/>
          <w:szCs w:val="28"/>
        </w:rPr>
        <w:t>УДК 821.161.1.09”</w:t>
      </w:r>
      <w:smartTag w:uri="urn:schemas-microsoft-com:office:smarttags" w:element="metricconverter">
        <w:smartTagPr>
          <w:attr w:name="ProductID" w:val="19”"/>
        </w:smartTagPr>
        <w:r>
          <w:rPr>
            <w:color w:val="auto"/>
            <w:sz w:val="28"/>
            <w:szCs w:val="28"/>
          </w:rPr>
          <w:t>19”</w:t>
        </w:r>
      </w:smartTag>
    </w:p>
    <w:p w:rsidR="009A6F41" w:rsidRDefault="009A6F41" w:rsidP="009A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Н. Г. Коптелова</w:t>
      </w:r>
    </w:p>
    <w:p w:rsidR="009A6F41" w:rsidRDefault="009A6F41" w:rsidP="009A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nkoptelova@yandex.ru</w:t>
      </w:r>
    </w:p>
    <w:p w:rsidR="009A6F41" w:rsidRDefault="009A6F41" w:rsidP="009A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государственный университет</w:t>
      </w:r>
    </w:p>
    <w:p w:rsidR="009A6F41" w:rsidRDefault="009A6F41" w:rsidP="009A6F4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ХУДОЖЕСТВЕННОЙ РЕФЛЕКСИИ</w:t>
      </w:r>
    </w:p>
    <w:p w:rsidR="009A6F41" w:rsidRDefault="009A6F41" w:rsidP="009A6F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СТИХОТВОРЕНИИ Г. В. ИВАНОВА</w:t>
      </w:r>
    </w:p>
    <w:p w:rsidR="009A6F41" w:rsidRDefault="009A6F41" w:rsidP="009A6F41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aps/>
          <w:sz w:val="28"/>
          <w:szCs w:val="28"/>
        </w:rPr>
        <w:t>Только всего простодушный напев…»</w:t>
      </w:r>
    </w:p>
    <w:p w:rsidR="009A6F41" w:rsidRDefault="009A6F41" w:rsidP="009A6F41">
      <w:pPr>
        <w:spacing w:after="0" w:line="360" w:lineRule="auto"/>
        <w:ind w:firstLine="708"/>
        <w:jc w:val="both"/>
        <w:rPr>
          <w:rFonts w:ascii="Times New Roman" w:eastAsia="TimesNewRomanPSMT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статье рассматриваются </w:t>
      </w:r>
      <w:r>
        <w:rPr>
          <w:rFonts w:ascii="Times New Roman" w:eastAsia="TimesNewRomanPSMT" w:hAnsi="Times New Roman"/>
          <w:i/>
          <w:sz w:val="28"/>
          <w:szCs w:val="28"/>
        </w:rPr>
        <w:t>особенности художественной рефлексии, проявившейся в лирическом стихотворении Г. В. Иванова «Только всего – простодушный напев…» (1931), диалогически соотносящемся с произведениями И.</w:t>
      </w:r>
      <w:r>
        <w:rPr>
          <w:rFonts w:ascii="Times New Roman" w:eastAsia="TimesNewRomanPSMT" w:hAnsi="Times New Roman"/>
          <w:i/>
          <w:sz w:val="28"/>
          <w:szCs w:val="28"/>
          <w:lang w:val="en-US"/>
        </w:rPr>
        <w:t> </w:t>
      </w:r>
      <w:r>
        <w:rPr>
          <w:rFonts w:ascii="Times New Roman" w:eastAsia="TimesNewRomanPSMT" w:hAnsi="Times New Roman"/>
          <w:i/>
          <w:sz w:val="28"/>
          <w:szCs w:val="28"/>
        </w:rPr>
        <w:t xml:space="preserve">Ф. Анненского и Н. С. Гумилёва. </w:t>
      </w:r>
    </w:p>
    <w:p w:rsidR="009A6F41" w:rsidRDefault="009A6F41" w:rsidP="009A6F41">
      <w:pPr>
        <w:spacing w:after="0" w:line="360" w:lineRule="auto"/>
        <w:ind w:firstLine="708"/>
        <w:jc w:val="both"/>
        <w:rPr>
          <w:rFonts w:ascii="Times New Roman" w:eastAsia="TimesNewRomanPSMT" w:hAnsi="Times New Roman"/>
          <w:i/>
          <w:sz w:val="28"/>
          <w:szCs w:val="28"/>
        </w:rPr>
      </w:pPr>
      <w:r>
        <w:rPr>
          <w:rFonts w:ascii="Times New Roman" w:eastAsia="TimesNewRomanPSMT" w:hAnsi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NewRomanPSMT" w:hAnsi="Times New Roman"/>
          <w:i/>
          <w:sz w:val="28"/>
          <w:szCs w:val="28"/>
        </w:rPr>
        <w:t>Г. В. Иванов, И. Ф. Анненский, Н. С. Гумилёв, художественная рефлексия, творческий диалог, лирика, образ, мотив.</w:t>
      </w:r>
    </w:p>
    <w:p w:rsidR="009A6F41" w:rsidRDefault="009A6F41" w:rsidP="009A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N. G. Koptelova</w:t>
      </w:r>
    </w:p>
    <w:p w:rsidR="009A6F41" w:rsidRDefault="009A6F41" w:rsidP="009A6F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30"/>
              <w:szCs w:val="30"/>
              <w:lang w:val="en-US"/>
            </w:rPr>
            <w:t>Kostroma</w:t>
          </w:r>
        </w:smartTag>
        <w:r>
          <w:rPr>
            <w:rFonts w:ascii="Times New Roman" w:hAnsi="Times New Roman"/>
            <w:sz w:val="30"/>
            <w:szCs w:val="30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30"/>
              <w:szCs w:val="30"/>
              <w:lang w:val="en-US"/>
            </w:rPr>
            <w:t>State</w:t>
          </w:r>
        </w:smartTag>
        <w:r>
          <w:rPr>
            <w:rFonts w:ascii="Times New Roman" w:hAnsi="Times New Roman"/>
            <w:sz w:val="30"/>
            <w:szCs w:val="30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30"/>
              <w:szCs w:val="30"/>
              <w:lang w:val="en-US"/>
            </w:rPr>
            <w:t>University</w:t>
          </w:r>
        </w:smartTag>
      </w:smartTag>
    </w:p>
    <w:p w:rsidR="009A6F41" w:rsidRDefault="009A6F41" w:rsidP="009A6F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FEATURES OF ARTISTIC REFLECTION</w:t>
      </w:r>
    </w:p>
    <w:p w:rsidR="009A6F41" w:rsidRDefault="009A6F41" w:rsidP="009A6F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IN THE POEM BY G. V. IVANOV</w:t>
      </w:r>
    </w:p>
    <w:p w:rsidR="009A6F41" w:rsidRDefault="009A6F41" w:rsidP="009A6F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“JUST A SIMPLE-MINDED TUNE...”</w:t>
      </w:r>
    </w:p>
    <w:p w:rsidR="009A6F41" w:rsidRDefault="009A6F41" w:rsidP="009A6F4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The article examines the features of artistic reflection, manifested in the lyrical poem by G. V. Ivanov “Just a simple-minded tune...” (1931), which is dialogically correlated with the works of </w:t>
      </w:r>
      <w:smartTag w:uri="urn:schemas-microsoft-com:office:smarttags" w:element="place">
        <w:r>
          <w:rPr>
            <w:rFonts w:ascii="Times New Roman" w:hAnsi="Times New Roman"/>
            <w:i/>
            <w:sz w:val="28"/>
            <w:szCs w:val="28"/>
            <w:lang w:val="en-US"/>
          </w:rPr>
          <w:t>I.</w:t>
        </w:r>
      </w:smartTag>
      <w:r>
        <w:rPr>
          <w:rFonts w:ascii="Times New Roman" w:hAnsi="Times New Roman"/>
          <w:i/>
          <w:sz w:val="28"/>
          <w:szCs w:val="28"/>
          <w:lang w:val="en-US"/>
        </w:rPr>
        <w:t xml:space="preserve"> F. Annensky and N. S. Gumilev.</w:t>
      </w:r>
    </w:p>
    <w:p w:rsidR="009A6F41" w:rsidRDefault="009A6F41" w:rsidP="009A6F4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Keywords: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G. V. Ivanov, </w:t>
      </w:r>
      <w:smartTag w:uri="urn:schemas-microsoft-com:office:smarttags" w:element="place">
        <w:r>
          <w:rPr>
            <w:rFonts w:ascii="Times New Roman" w:hAnsi="Times New Roman"/>
            <w:i/>
            <w:sz w:val="28"/>
            <w:szCs w:val="28"/>
            <w:lang w:val="en-US"/>
          </w:rPr>
          <w:t>I.</w:t>
        </w:r>
      </w:smartTag>
      <w:r>
        <w:rPr>
          <w:rFonts w:ascii="Times New Roman" w:hAnsi="Times New Roman"/>
          <w:i/>
          <w:sz w:val="28"/>
          <w:szCs w:val="28"/>
          <w:lang w:val="en-US"/>
        </w:rPr>
        <w:t xml:space="preserve"> F. Annensky, N. S. Gumilev, artistic reflection, creative dialogue, lyrics, image, motive.</w:t>
      </w:r>
    </w:p>
    <w:p w:rsidR="009A6F41" w:rsidRDefault="009A6F41" w:rsidP="009A6F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последние десятилетия в контексте исторической поэтики в русском литературоведении на первый план всё чаще выходит проблема художественной рефлексии [3, 6, 14,]. Исследователи рассматривают функции, формы и приёмы этого литературного явления на материале русской словесности Х</w:t>
      </w:r>
      <w:r>
        <w:rPr>
          <w:rFonts w:ascii="Times New Roman" w:eastAsia="TimesNewRomanPSMT" w:hAnsi="Times New Roman"/>
          <w:sz w:val="28"/>
          <w:szCs w:val="28"/>
          <w:lang w:val="en-US"/>
        </w:rPr>
        <w:t>I</w:t>
      </w:r>
      <w:r w:rsidR="00737B4A">
        <w:rPr>
          <w:rFonts w:ascii="Times New Roman" w:eastAsia="TimesNewRomanPSMT" w:hAnsi="Times New Roman"/>
          <w:sz w:val="28"/>
          <w:szCs w:val="28"/>
        </w:rPr>
        <w:t>Х–ХХ веков [7, 9</w:t>
      </w:r>
      <w:r>
        <w:rPr>
          <w:rFonts w:ascii="Times New Roman" w:eastAsia="TimesNewRomanPSMT" w:hAnsi="Times New Roman"/>
          <w:sz w:val="28"/>
          <w:szCs w:val="28"/>
        </w:rPr>
        <w:t>]…</w:t>
      </w:r>
    </w:p>
    <w:p w:rsidR="00A31BCE" w:rsidRDefault="00A31BCE" w:rsidP="00A31BC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Список источников 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1. </w:t>
      </w:r>
      <w:r w:rsidR="00CF755C">
        <w:rPr>
          <w:rFonts w:ascii="Times New Roman" w:eastAsia="TimesNewRomanPSMT" w:hAnsi="Times New Roman"/>
          <w:i/>
          <w:sz w:val="24"/>
          <w:szCs w:val="24"/>
        </w:rPr>
        <w:t>Анненский </w:t>
      </w:r>
      <w:r>
        <w:rPr>
          <w:rFonts w:ascii="Times New Roman" w:eastAsia="TimesNewRomanPSMT" w:hAnsi="Times New Roman"/>
          <w:i/>
          <w:sz w:val="24"/>
          <w:szCs w:val="24"/>
        </w:rPr>
        <w:t xml:space="preserve">И. </w:t>
      </w:r>
      <w:r>
        <w:rPr>
          <w:rFonts w:ascii="Times New Roman" w:eastAsia="TimesNewRomanPSMT" w:hAnsi="Times New Roman"/>
          <w:sz w:val="24"/>
          <w:szCs w:val="24"/>
        </w:rPr>
        <w:t xml:space="preserve">Избранные произведения / сост., вступ. ст., коммент. А. Фёдорова. Л. : Худож. лит., 1988. 736 с. 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F755C">
        <w:rPr>
          <w:rFonts w:ascii="Times New Roman" w:hAnsi="Times New Roman"/>
          <w:i/>
          <w:sz w:val="24"/>
          <w:szCs w:val="24"/>
        </w:rPr>
        <w:t>Арьев А. </w:t>
      </w:r>
      <w:r>
        <w:rPr>
          <w:rFonts w:ascii="Times New Roman" w:hAnsi="Times New Roman"/>
          <w:i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Примечания // Иванов Георгий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Стихотворения. М. ; СПб. : Нестор-История, 2021. С. 485–732.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3</w:t>
      </w:r>
      <w:r w:rsidR="00CF755C">
        <w:rPr>
          <w:rFonts w:ascii="Times New Roman" w:eastAsia="TimesNewRomanPSMT" w:hAnsi="Times New Roman"/>
          <w:i/>
          <w:sz w:val="24"/>
          <w:szCs w:val="24"/>
        </w:rPr>
        <w:t>. Бак Д. </w:t>
      </w:r>
      <w:r>
        <w:rPr>
          <w:rFonts w:ascii="Times New Roman" w:eastAsia="TimesNewRomanPSMT" w:hAnsi="Times New Roman"/>
          <w:i/>
          <w:sz w:val="24"/>
          <w:szCs w:val="24"/>
        </w:rPr>
        <w:t>П.</w:t>
      </w:r>
      <w:r>
        <w:rPr>
          <w:rFonts w:ascii="Times New Roman" w:eastAsia="TimesNewRomanPSMT" w:hAnsi="Times New Roman"/>
          <w:sz w:val="24"/>
          <w:szCs w:val="24"/>
        </w:rPr>
        <w:t xml:space="preserve"> История и теория литературного самосознания: Творческая рефлексия в литературном произведении: учеб. пособие. Кемерово : Изд-во Кемеровского гос. университета, 1992. 82 с.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4. </w:t>
      </w:r>
      <w:r w:rsidR="00CF755C">
        <w:rPr>
          <w:rFonts w:ascii="Times New Roman" w:eastAsia="TimesNewRomanPSMT" w:hAnsi="Times New Roman"/>
          <w:i/>
          <w:sz w:val="24"/>
          <w:szCs w:val="24"/>
        </w:rPr>
        <w:t>Богомолов </w:t>
      </w:r>
      <w:r>
        <w:rPr>
          <w:rFonts w:ascii="Times New Roman" w:eastAsia="TimesNewRomanPSMT" w:hAnsi="Times New Roman"/>
          <w:i/>
          <w:sz w:val="24"/>
          <w:szCs w:val="24"/>
        </w:rPr>
        <w:t>Н.</w:t>
      </w:r>
      <w:r>
        <w:rPr>
          <w:rFonts w:ascii="Times New Roman" w:eastAsia="TimesNewRomanPSMT" w:hAnsi="Times New Roman"/>
          <w:sz w:val="24"/>
          <w:szCs w:val="24"/>
        </w:rPr>
        <w:t xml:space="preserve"> Примечания // Сочинения: в 3 т. / вступ. ст., сост., примеч. Н.</w:t>
      </w:r>
      <w:r>
        <w:rPr>
          <w:rFonts w:ascii="Times New Roman" w:eastAsia="TimesNewRomanPSMT" w:hAnsi="Times New Roman"/>
          <w:sz w:val="24"/>
          <w:szCs w:val="24"/>
          <w:lang w:val="en-US"/>
        </w:rPr>
        <w:t> </w:t>
      </w:r>
      <w:r>
        <w:rPr>
          <w:rFonts w:ascii="Times New Roman" w:eastAsia="TimesNewRomanPSMT" w:hAnsi="Times New Roman"/>
          <w:sz w:val="24"/>
          <w:szCs w:val="24"/>
        </w:rPr>
        <w:t>Богомолова. Т. 1: Стихотворения. М. : Худож. лит., 1991. С. 477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NewRomanPSMT" w:hAnsi="Times New Roman"/>
          <w:sz w:val="24"/>
          <w:szCs w:val="24"/>
        </w:rPr>
        <w:t xml:space="preserve">577. 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5. </w:t>
      </w:r>
      <w:r w:rsidR="00CF755C">
        <w:rPr>
          <w:rFonts w:ascii="Times New Roman" w:eastAsia="TimesNewRomanPSMT" w:hAnsi="Times New Roman"/>
          <w:i/>
          <w:sz w:val="24"/>
          <w:szCs w:val="24"/>
        </w:rPr>
        <w:t>Гумилёв </w:t>
      </w:r>
      <w:r>
        <w:rPr>
          <w:rFonts w:ascii="Times New Roman" w:eastAsia="TimesNewRomanPSMT" w:hAnsi="Times New Roman"/>
          <w:i/>
          <w:sz w:val="24"/>
          <w:szCs w:val="24"/>
        </w:rPr>
        <w:t xml:space="preserve">Н. </w:t>
      </w:r>
      <w:r>
        <w:rPr>
          <w:rFonts w:ascii="Times New Roman" w:eastAsia="TimesNewRomanPSMT" w:hAnsi="Times New Roman"/>
          <w:sz w:val="24"/>
          <w:szCs w:val="24"/>
        </w:rPr>
        <w:t>Сочинения: в 3 т.</w:t>
      </w:r>
      <w:r w:rsidR="00CF755C">
        <w:rPr>
          <w:rFonts w:ascii="Times New Roman" w:eastAsia="TimesNewRomanPSMT" w:hAnsi="Times New Roman"/>
          <w:sz w:val="24"/>
          <w:szCs w:val="24"/>
        </w:rPr>
        <w:t xml:space="preserve"> / вступ. ст., сост., примеч. Н </w:t>
      </w:r>
      <w:r>
        <w:rPr>
          <w:rFonts w:ascii="Times New Roman" w:eastAsia="TimesNewRomanPSMT" w:hAnsi="Times New Roman"/>
          <w:sz w:val="24"/>
          <w:szCs w:val="24"/>
        </w:rPr>
        <w:t xml:space="preserve"> Богомолова. М. : Худож. лит., 1991.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i/>
          <w:sz w:val="28"/>
          <w:szCs w:val="28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6. </w:t>
      </w:r>
      <w:r w:rsidR="00CF755C">
        <w:rPr>
          <w:rFonts w:ascii="Times New Roman" w:eastAsia="TimesNewRomanPSMT" w:hAnsi="Times New Roman"/>
          <w:i/>
          <w:sz w:val="24"/>
          <w:szCs w:val="24"/>
        </w:rPr>
        <w:t>Ибатуллина Г. </w:t>
      </w:r>
      <w:r>
        <w:rPr>
          <w:rFonts w:ascii="Times New Roman" w:eastAsia="TimesNewRomanPSMT" w:hAnsi="Times New Roman"/>
          <w:i/>
          <w:sz w:val="24"/>
          <w:szCs w:val="24"/>
        </w:rPr>
        <w:t xml:space="preserve">М. </w:t>
      </w:r>
      <w:r>
        <w:rPr>
          <w:rFonts w:ascii="Times New Roman" w:eastAsia="TimesNewRomanPSMT" w:hAnsi="Times New Roman"/>
          <w:sz w:val="24"/>
          <w:szCs w:val="24"/>
        </w:rPr>
        <w:t>Исповедальность и рефлексия в структуре литературного текста: парадигма взаимоотношений и пути её изучения // Гуманитарные научные исследования. 2020.</w:t>
      </w:r>
      <w:r w:rsidR="0084026B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№ 2.</w:t>
      </w:r>
      <w:r w:rsidR="0084026B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URL: </w:t>
      </w:r>
      <w:hyperlink r:id="rId7" w:history="1">
        <w:r w:rsidRPr="00A31BCE">
          <w:rPr>
            <w:rStyle w:val="a4"/>
            <w:rFonts w:ascii="Times New Roman" w:eastAsia="TimesNewRomanPSMT" w:hAnsi="Times New Roman" w:cs="Times New Roman"/>
            <w:color w:val="auto"/>
            <w:sz w:val="24"/>
            <w:szCs w:val="24"/>
            <w:u w:val="none"/>
          </w:rPr>
          <w:t>http://human.snauka.ru/2020/02/26397</w:t>
        </w:r>
      </w:hyperlink>
      <w:r w:rsidRPr="00A31BCE">
        <w:rPr>
          <w:rFonts w:ascii="Times New Roman" w:hAnsi="Times New Roman" w:cs="Times New Roman"/>
        </w:rPr>
        <w:t xml:space="preserve"> </w:t>
      </w:r>
      <w:r w:rsidRPr="00A31BCE"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/>
          <w:sz w:val="24"/>
          <w:szCs w:val="24"/>
        </w:rPr>
        <w:t>дата обращения: 10.02.2022).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7. </w:t>
      </w:r>
      <w:r w:rsidR="00CF755C">
        <w:rPr>
          <w:rFonts w:ascii="Times New Roman" w:eastAsia="TimesNewRomanPSMT" w:hAnsi="Times New Roman"/>
          <w:i/>
          <w:sz w:val="24"/>
          <w:szCs w:val="24"/>
        </w:rPr>
        <w:t>Ибатуллина Г. </w:t>
      </w:r>
      <w:r>
        <w:rPr>
          <w:rFonts w:ascii="Times New Roman" w:eastAsia="TimesNewRomanPSMT" w:hAnsi="Times New Roman"/>
          <w:i/>
          <w:sz w:val="24"/>
          <w:szCs w:val="24"/>
        </w:rPr>
        <w:t>М.</w:t>
      </w:r>
      <w:r>
        <w:rPr>
          <w:rFonts w:ascii="Times New Roman" w:eastAsia="TimesNewRomanPSMT" w:hAnsi="Times New Roman"/>
          <w:sz w:val="24"/>
          <w:szCs w:val="24"/>
        </w:rPr>
        <w:t xml:space="preserve"> Сквозь призму образа: художественная рефлексия в поэтике русской литературы Х</w:t>
      </w:r>
      <w:r>
        <w:rPr>
          <w:rFonts w:ascii="Times New Roman" w:eastAsia="TimesNewRomanPSMT" w:hAnsi="Times New Roman"/>
          <w:sz w:val="24"/>
          <w:szCs w:val="24"/>
          <w:lang w:val="en-US"/>
        </w:rPr>
        <w:t>I</w:t>
      </w:r>
      <w:r>
        <w:rPr>
          <w:rFonts w:ascii="Times New Roman" w:eastAsia="TimesNewRomanPSMT" w:hAnsi="Times New Roman"/>
          <w:sz w:val="24"/>
          <w:szCs w:val="24"/>
        </w:rPr>
        <w:t xml:space="preserve">Х – ХХ вв.: монография. Уфа : Гилем, 2013. 320 с. 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i/>
          <w:sz w:val="24"/>
          <w:szCs w:val="24"/>
        </w:rPr>
        <w:t>Иванов Георгий</w:t>
      </w:r>
      <w:r>
        <w:rPr>
          <w:rFonts w:ascii="Times New Roman" w:hAnsi="Times New Roman"/>
          <w:sz w:val="24"/>
          <w:szCs w:val="24"/>
        </w:rPr>
        <w:t>. Стихотворения. М. ; СПб. : Нестор-История, 2021. 784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с.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 w:rsidR="00097FEE">
        <w:rPr>
          <w:rFonts w:ascii="Times New Roman" w:hAnsi="Times New Roman"/>
          <w:bCs/>
          <w:i/>
          <w:sz w:val="24"/>
          <w:szCs w:val="24"/>
        </w:rPr>
        <w:t>Коптелова Н. </w:t>
      </w:r>
      <w:r>
        <w:rPr>
          <w:rFonts w:ascii="Times New Roman" w:hAnsi="Times New Roman"/>
          <w:bCs/>
          <w:i/>
          <w:sz w:val="24"/>
          <w:szCs w:val="24"/>
        </w:rPr>
        <w:t>Г.</w:t>
      </w:r>
      <w:r w:rsidR="00097FEE">
        <w:rPr>
          <w:rFonts w:ascii="Times New Roman" w:hAnsi="Times New Roman"/>
          <w:bCs/>
          <w:sz w:val="24"/>
          <w:szCs w:val="24"/>
        </w:rPr>
        <w:t xml:space="preserve"> «Снегурочка» А. Н. </w:t>
      </w:r>
      <w:r>
        <w:rPr>
          <w:rFonts w:ascii="Times New Roman" w:hAnsi="Times New Roman"/>
          <w:bCs/>
          <w:sz w:val="24"/>
          <w:szCs w:val="24"/>
        </w:rPr>
        <w:t>Островского в художественной рефлексии А.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Блока // Шахматовский вестник </w:t>
      </w:r>
      <w:r w:rsidR="00097FEE">
        <w:rPr>
          <w:rFonts w:ascii="Times New Roman" w:hAnsi="Times New Roman"/>
          <w:sz w:val="24"/>
          <w:szCs w:val="24"/>
        </w:rPr>
        <w:t>/ отв. ред. И. С. </w:t>
      </w:r>
      <w:r>
        <w:rPr>
          <w:rFonts w:ascii="Times New Roman" w:hAnsi="Times New Roman"/>
          <w:sz w:val="24"/>
          <w:szCs w:val="24"/>
        </w:rPr>
        <w:t>Приходько. М. : Наука, 2008. Вып. 9. С.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166–172. 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CF755C">
        <w:rPr>
          <w:rFonts w:ascii="Times New Roman" w:hAnsi="Times New Roman"/>
          <w:i/>
          <w:sz w:val="24"/>
          <w:szCs w:val="24"/>
        </w:rPr>
        <w:t>Лопачева М. </w:t>
      </w:r>
      <w:r>
        <w:rPr>
          <w:rFonts w:ascii="Times New Roman" w:hAnsi="Times New Roman"/>
          <w:i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 Радость отраженья (</w:t>
      </w:r>
      <w:r>
        <w:rPr>
          <w:rFonts w:ascii="Times New Roman" w:hAnsi="Times New Roman"/>
          <w:bCs/>
          <w:sz w:val="24"/>
          <w:szCs w:val="24"/>
        </w:rPr>
        <w:t>Иннокентий Анненский в художественном сознании Георгия Иванова) // Русская литература. 2008. №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4. С. 3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22.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</w:t>
      </w:r>
      <w:r w:rsidR="00CF755C">
        <w:rPr>
          <w:rFonts w:ascii="Times New Roman" w:hAnsi="Times New Roman"/>
          <w:bCs/>
          <w:i/>
          <w:sz w:val="24"/>
          <w:szCs w:val="24"/>
        </w:rPr>
        <w:t>Налегач Н. </w:t>
      </w:r>
      <w:r>
        <w:rPr>
          <w:rFonts w:ascii="Times New Roman" w:hAnsi="Times New Roman"/>
          <w:bCs/>
          <w:i/>
          <w:sz w:val="24"/>
          <w:szCs w:val="24"/>
        </w:rPr>
        <w:t>В.</w:t>
      </w:r>
      <w:r>
        <w:rPr>
          <w:rFonts w:ascii="Times New Roman" w:hAnsi="Times New Roman"/>
          <w:bCs/>
          <w:sz w:val="24"/>
          <w:szCs w:val="24"/>
        </w:rPr>
        <w:t xml:space="preserve"> Символика свечи в поэзии Иннокентия Анненского // </w:t>
      </w:r>
      <w:r>
        <w:rPr>
          <w:rFonts w:ascii="Times New Roman" w:hAnsi="Times New Roman"/>
          <w:bCs/>
          <w:sz w:val="24"/>
          <w:szCs w:val="24"/>
          <w:lang w:val="en-US"/>
        </w:rPr>
        <w:t>LIBRI</w:t>
      </w:r>
      <w:r w:rsidRPr="00A31BC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MAGISTRI</w:t>
      </w:r>
      <w:r>
        <w:rPr>
          <w:rFonts w:ascii="Times New Roman" w:hAnsi="Times New Roman"/>
          <w:bCs/>
          <w:sz w:val="24"/>
          <w:szCs w:val="24"/>
        </w:rPr>
        <w:t xml:space="preserve">. 2015. № 2. С. 27–34. 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 </w:t>
      </w:r>
      <w:r w:rsidR="00CF755C">
        <w:rPr>
          <w:rFonts w:ascii="Times New Roman" w:hAnsi="Times New Roman"/>
          <w:bCs/>
          <w:i/>
          <w:sz w:val="24"/>
          <w:szCs w:val="24"/>
        </w:rPr>
        <w:t>Осипова Н. </w:t>
      </w:r>
      <w:r>
        <w:rPr>
          <w:rFonts w:ascii="Times New Roman" w:hAnsi="Times New Roman"/>
          <w:bCs/>
          <w:i/>
          <w:sz w:val="24"/>
          <w:szCs w:val="24"/>
        </w:rPr>
        <w:t xml:space="preserve">О. </w:t>
      </w:r>
      <w:r>
        <w:rPr>
          <w:rFonts w:ascii="Times New Roman" w:hAnsi="Times New Roman"/>
          <w:bCs/>
          <w:sz w:val="24"/>
          <w:szCs w:val="24"/>
        </w:rPr>
        <w:t>Полифункциональность музыки в системе интермедиальной поэтики Н. С. Гумилёва // Вестник Вятского государственного гуманитарного университета. 2007. № 16. С. 64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70. </w:t>
      </w:r>
    </w:p>
    <w:p w:rsidR="00A31BCE" w:rsidRDefault="00A31BCE" w:rsidP="00A31B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CF755C">
        <w:rPr>
          <w:rFonts w:ascii="Times New Roman" w:hAnsi="Times New Roman"/>
          <w:i/>
          <w:sz w:val="24"/>
          <w:szCs w:val="24"/>
        </w:rPr>
        <w:t>Тарасова И. </w:t>
      </w:r>
      <w:r>
        <w:rPr>
          <w:rFonts w:ascii="Times New Roman" w:hAnsi="Times New Roman"/>
          <w:i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Жанр дневника в поэзии Георгия Иванова // Жанры речи. 2009. №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6. С. 364–375.</w:t>
      </w:r>
    </w:p>
    <w:p w:rsidR="00A31BCE" w:rsidRDefault="00A31BCE" w:rsidP="00A31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14. </w:t>
      </w:r>
      <w:r w:rsidR="00097FEE">
        <w:rPr>
          <w:rFonts w:ascii="Times New Roman" w:eastAsia="TimesNewRomanPSMT" w:hAnsi="Times New Roman"/>
          <w:i/>
          <w:sz w:val="24"/>
          <w:szCs w:val="24"/>
        </w:rPr>
        <w:t>Тюпа В. И., Бак Д. </w:t>
      </w:r>
      <w:r>
        <w:rPr>
          <w:rFonts w:ascii="Times New Roman" w:eastAsia="TimesNewRomanPSMT" w:hAnsi="Times New Roman"/>
          <w:i/>
          <w:sz w:val="24"/>
          <w:szCs w:val="24"/>
        </w:rPr>
        <w:t>П.</w:t>
      </w:r>
      <w:r>
        <w:rPr>
          <w:rFonts w:ascii="Times New Roman" w:eastAsia="TimesNewRomanPSMT" w:hAnsi="Times New Roman"/>
          <w:sz w:val="24"/>
          <w:szCs w:val="24"/>
        </w:rPr>
        <w:t xml:space="preserve"> Эволюция художественной рефлексии как проблема исторической поэтики // Литературное произведение и литературный процесс в аспекте исторической поэтики: межвуз. </w:t>
      </w:r>
      <w:r w:rsidR="00097FEE">
        <w:rPr>
          <w:rFonts w:ascii="Times New Roman" w:eastAsia="TimesNewRomanPSMT" w:hAnsi="Times New Roman"/>
          <w:sz w:val="24"/>
          <w:szCs w:val="24"/>
        </w:rPr>
        <w:t>сб. науч. тр. / отв. ред. В. И. </w:t>
      </w:r>
      <w:r>
        <w:rPr>
          <w:rFonts w:ascii="Times New Roman" w:eastAsia="TimesNewRomanPSMT" w:hAnsi="Times New Roman"/>
          <w:sz w:val="24"/>
          <w:szCs w:val="24"/>
        </w:rPr>
        <w:t>Тюпа. Кемерово : Изд-во КГУ, 1988. С. 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NewRomanPSMT" w:hAnsi="Times New Roman"/>
          <w:sz w:val="24"/>
          <w:szCs w:val="24"/>
        </w:rPr>
        <w:t>15.</w:t>
      </w:r>
    </w:p>
    <w:sectPr w:rsidR="00A31BCE" w:rsidSect="002C60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20" w:rsidRDefault="005B3C20" w:rsidP="00BB17CE">
      <w:pPr>
        <w:spacing w:after="0" w:line="240" w:lineRule="auto"/>
      </w:pPr>
      <w:r>
        <w:separator/>
      </w:r>
    </w:p>
  </w:endnote>
  <w:endnote w:type="continuationSeparator" w:id="1">
    <w:p w:rsidR="005B3C20" w:rsidRDefault="005B3C20" w:rsidP="00BB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20" w:rsidRDefault="005B3C20" w:rsidP="00BB17CE">
      <w:pPr>
        <w:spacing w:after="0" w:line="240" w:lineRule="auto"/>
      </w:pPr>
      <w:r>
        <w:separator/>
      </w:r>
    </w:p>
  </w:footnote>
  <w:footnote w:type="continuationSeparator" w:id="1">
    <w:p w:rsidR="005B3C20" w:rsidRDefault="005B3C20" w:rsidP="00BB1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B71"/>
    <w:rsid w:val="0003196D"/>
    <w:rsid w:val="00076E33"/>
    <w:rsid w:val="00081B27"/>
    <w:rsid w:val="00087D37"/>
    <w:rsid w:val="000923DF"/>
    <w:rsid w:val="00097FEE"/>
    <w:rsid w:val="000A1790"/>
    <w:rsid w:val="000A47FC"/>
    <w:rsid w:val="000C6081"/>
    <w:rsid w:val="000D3B7D"/>
    <w:rsid w:val="000E4D2C"/>
    <w:rsid w:val="000F0E59"/>
    <w:rsid w:val="00124783"/>
    <w:rsid w:val="00153D95"/>
    <w:rsid w:val="00164EC0"/>
    <w:rsid w:val="00185FFE"/>
    <w:rsid w:val="001A6FF3"/>
    <w:rsid w:val="001F01B0"/>
    <w:rsid w:val="002703B6"/>
    <w:rsid w:val="002717CD"/>
    <w:rsid w:val="002A17DE"/>
    <w:rsid w:val="002A7FF4"/>
    <w:rsid w:val="002C607C"/>
    <w:rsid w:val="002D1C6C"/>
    <w:rsid w:val="002F0219"/>
    <w:rsid w:val="002F09F1"/>
    <w:rsid w:val="002F4388"/>
    <w:rsid w:val="003149D0"/>
    <w:rsid w:val="00316D03"/>
    <w:rsid w:val="00317E5F"/>
    <w:rsid w:val="00321F22"/>
    <w:rsid w:val="00371E66"/>
    <w:rsid w:val="003C4877"/>
    <w:rsid w:val="00414D5C"/>
    <w:rsid w:val="00430ED8"/>
    <w:rsid w:val="004323EA"/>
    <w:rsid w:val="00461383"/>
    <w:rsid w:val="004D62C0"/>
    <w:rsid w:val="004E2E1F"/>
    <w:rsid w:val="00563807"/>
    <w:rsid w:val="00587EF4"/>
    <w:rsid w:val="005B3C20"/>
    <w:rsid w:val="005E0A47"/>
    <w:rsid w:val="006A04A4"/>
    <w:rsid w:val="006D7468"/>
    <w:rsid w:val="006F3FA2"/>
    <w:rsid w:val="00715C9B"/>
    <w:rsid w:val="007254AE"/>
    <w:rsid w:val="00737B4A"/>
    <w:rsid w:val="00740914"/>
    <w:rsid w:val="00756CF8"/>
    <w:rsid w:val="007A3798"/>
    <w:rsid w:val="007E2921"/>
    <w:rsid w:val="00813532"/>
    <w:rsid w:val="0084026B"/>
    <w:rsid w:val="008727D2"/>
    <w:rsid w:val="00876CBF"/>
    <w:rsid w:val="0092368B"/>
    <w:rsid w:val="0093339F"/>
    <w:rsid w:val="00991D17"/>
    <w:rsid w:val="00997898"/>
    <w:rsid w:val="00997DBD"/>
    <w:rsid w:val="009A6F41"/>
    <w:rsid w:val="009B24B3"/>
    <w:rsid w:val="00A138D0"/>
    <w:rsid w:val="00A31BCE"/>
    <w:rsid w:val="00A938FF"/>
    <w:rsid w:val="00AF4BE6"/>
    <w:rsid w:val="00B030D3"/>
    <w:rsid w:val="00B22985"/>
    <w:rsid w:val="00B4348B"/>
    <w:rsid w:val="00B74FC2"/>
    <w:rsid w:val="00BA284F"/>
    <w:rsid w:val="00BB17CE"/>
    <w:rsid w:val="00C542ED"/>
    <w:rsid w:val="00C63222"/>
    <w:rsid w:val="00CB468A"/>
    <w:rsid w:val="00CC6A52"/>
    <w:rsid w:val="00CD4534"/>
    <w:rsid w:val="00CD5185"/>
    <w:rsid w:val="00CF755C"/>
    <w:rsid w:val="00DA5C0C"/>
    <w:rsid w:val="00DC62A3"/>
    <w:rsid w:val="00DD7261"/>
    <w:rsid w:val="00DE2999"/>
    <w:rsid w:val="00DF4B71"/>
    <w:rsid w:val="00DF4CDC"/>
    <w:rsid w:val="00E17DF2"/>
    <w:rsid w:val="00E42C55"/>
    <w:rsid w:val="00EE1AFE"/>
    <w:rsid w:val="00EE4ACA"/>
    <w:rsid w:val="00F20A2C"/>
    <w:rsid w:val="00F24F18"/>
    <w:rsid w:val="00F26373"/>
    <w:rsid w:val="00F32E0E"/>
    <w:rsid w:val="00F5411B"/>
    <w:rsid w:val="00FC46E4"/>
    <w:rsid w:val="00FC6BEE"/>
    <w:rsid w:val="00FD5017"/>
    <w:rsid w:val="00FE7845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84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B17C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17CE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next w:val="a"/>
    <w:autoRedefine/>
    <w:rsid w:val="00BB1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footnote reference"/>
    <w:semiHidden/>
    <w:unhideWhenUsed/>
    <w:rsid w:val="00BB17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man.snauka.ru/2020/02/263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56C9E-C176-4188-936D-18B22EA2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65</cp:revision>
  <cp:lastPrinted>2016-11-29T11:38:00Z</cp:lastPrinted>
  <dcterms:created xsi:type="dcterms:W3CDTF">2016-11-29T10:43:00Z</dcterms:created>
  <dcterms:modified xsi:type="dcterms:W3CDTF">2022-12-24T12:15:00Z</dcterms:modified>
</cp:coreProperties>
</file>