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B0" w:rsidRPr="00596A63" w:rsidRDefault="00B66FB0" w:rsidP="00B66FB0">
      <w:pPr>
        <w:jc w:val="center"/>
        <w:rPr>
          <w:b/>
          <w:szCs w:val="24"/>
          <w:lang w:eastAsia="ru-RU"/>
        </w:rPr>
      </w:pPr>
      <w:bookmarkStart w:id="0" w:name="_GoBack"/>
      <w:bookmarkEnd w:id="0"/>
      <w:r w:rsidRPr="00022A74">
        <w:rPr>
          <w:b/>
          <w:szCs w:val="24"/>
          <w:lang w:eastAsia="ru-RU"/>
        </w:rPr>
        <w:t>ФАКУЛЬТЕТ ЭКОЛОГИЧЕСКОЙ МЕДИЦИНЫ</w:t>
      </w:r>
      <w:r w:rsidR="00596A63" w:rsidRPr="00114DBF">
        <w:rPr>
          <w:b/>
          <w:szCs w:val="24"/>
          <w:lang w:eastAsia="ru-RU"/>
        </w:rPr>
        <w:t xml:space="preserve"> (</w:t>
      </w:r>
      <w:r w:rsidR="00596A63">
        <w:rPr>
          <w:b/>
          <w:szCs w:val="24"/>
          <w:lang w:eastAsia="ru-RU"/>
        </w:rPr>
        <w:t>ФЭМ)</w:t>
      </w:r>
    </w:p>
    <w:p w:rsidR="00B66FB0" w:rsidRDefault="00B66FB0" w:rsidP="00B66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FB0">
        <w:rPr>
          <w:rFonts w:ascii="Times New Roman" w:hAnsi="Times New Roman" w:cs="Times New Roman"/>
          <w:sz w:val="24"/>
          <w:szCs w:val="24"/>
        </w:rPr>
        <w:t>Факультет готовит студентов для изучения и оценки воздействия факторов внешней среды био- и абиогенного происхождения на состояние клеток, тканей, органов и всех систем организма (сердечно-сосудистой, нервной, эндокринной, иммунной и др.). Студентов обучают методам диагностики различных видов патологии, оценки эффективности проводимого лечения (иммунокоррекции, скрининга иммунореактивных препаратов), методам поиска молекулярных маркеров воздействия на организм экологических факторов и молекулярных маркеров протекающих патологических процессов, а также всему спектру современных клинико-диагностических методов.</w:t>
      </w:r>
    </w:p>
    <w:p w:rsidR="00B66FB0" w:rsidRPr="00B66FB0" w:rsidRDefault="00B66FB0" w:rsidP="00B66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FB0">
        <w:rPr>
          <w:rFonts w:ascii="Times New Roman" w:hAnsi="Times New Roman" w:cs="Times New Roman"/>
          <w:sz w:val="24"/>
          <w:szCs w:val="24"/>
        </w:rPr>
        <w:t>Особый приоритет в образовательной деятельности факультета экологической медицины – сделать обучение на факультете интерактивным, интересным, практикоориентированным. Для разработки образовательных программ привлекаются не только ученые-исследователи, но и эксперты-практики и потенциальные работодатели. В итоге, образовательные программы ориентированы на практику и вместе с тем содержат значительную научно-исследовательскую составляющую.</w:t>
      </w:r>
    </w:p>
    <w:p w:rsidR="00B66FB0" w:rsidRPr="00B66FB0" w:rsidRDefault="00B66FB0" w:rsidP="00B66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FB0">
        <w:rPr>
          <w:rFonts w:ascii="Times New Roman" w:hAnsi="Times New Roman" w:cs="Times New Roman"/>
          <w:sz w:val="24"/>
          <w:szCs w:val="24"/>
        </w:rPr>
        <w:t>Одновременно с освоением основной профессии, студенты факультета экологической медицины изучают два иностранных языка: английский и по выбору (испанский, немецкий, французский и др.).</w:t>
      </w:r>
    </w:p>
    <w:p w:rsidR="00B66FB0" w:rsidRDefault="00B66FB0" w:rsidP="00B66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FB0">
        <w:rPr>
          <w:rFonts w:ascii="Times New Roman" w:hAnsi="Times New Roman" w:cs="Times New Roman"/>
          <w:sz w:val="24"/>
          <w:szCs w:val="24"/>
        </w:rPr>
        <w:t>За время учебы студенты факультета экологической медицины имеют возможность участвовать в академических обменах, осваивая часть дисциплин в вузах-партнерах Польши, Сербии. Зарубежные стажировки позволяют на практике познакомиться с опытом европейских коллег и войти в международное профессиональное сообщество ещё будучи студентами.</w:t>
      </w:r>
    </w:p>
    <w:p w:rsidR="00B66FB0" w:rsidRPr="000A2F9F" w:rsidRDefault="00B66FB0" w:rsidP="00B66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F9F">
        <w:rPr>
          <w:rFonts w:ascii="Times New Roman" w:hAnsi="Times New Roman" w:cs="Times New Roman"/>
          <w:sz w:val="24"/>
          <w:szCs w:val="24"/>
        </w:rPr>
        <w:t>В состав факультета входят шесть кафедр («Общей биологии и генетики»  «Экологической химии и биохимии», «Иммунологии»,</w:t>
      </w:r>
      <w:hyperlink r:id="rId7" w:history="1">
        <w:r w:rsidRPr="000A2F9F">
          <w:rPr>
            <w:rFonts w:ascii="Times New Roman" w:hAnsi="Times New Roman" w:cs="Times New Roman"/>
            <w:sz w:val="24"/>
            <w:szCs w:val="24"/>
          </w:rPr>
          <w:t xml:space="preserve"> «Экологической медицины и радиобиологии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0A2F9F">
        <w:rPr>
          <w:rFonts w:ascii="Times New Roman" w:hAnsi="Times New Roman" w:cs="Times New Roman"/>
          <w:sz w:val="24"/>
          <w:szCs w:val="24"/>
        </w:rPr>
        <w:t xml:space="preserve">«Лингвистических дисциплин и межкультурных коммуникаций», «Физического воспитания») и четыре научно-исследовательские лаборатории, сфера деятельности которых охватывает самые разные стороны современной биологии и медицины и соответствует научным направлениям кафедр. </w:t>
      </w:r>
    </w:p>
    <w:p w:rsidR="00B66FB0" w:rsidRDefault="00B66FB0" w:rsidP="00B6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FB0">
        <w:rPr>
          <w:rFonts w:ascii="Times New Roman" w:hAnsi="Times New Roman" w:cs="Times New Roman"/>
          <w:b/>
          <w:sz w:val="24"/>
          <w:szCs w:val="24"/>
        </w:rPr>
        <w:t>Основными направлениями научных исследований</w:t>
      </w:r>
      <w:r w:rsidRPr="000A2F9F">
        <w:rPr>
          <w:rFonts w:ascii="Times New Roman" w:hAnsi="Times New Roman" w:cs="Times New Roman"/>
          <w:sz w:val="24"/>
          <w:szCs w:val="24"/>
        </w:rPr>
        <w:t xml:space="preserve"> кафедр факультета являются: </w:t>
      </w:r>
    </w:p>
    <w:p w:rsidR="00B66FB0" w:rsidRDefault="00B66FB0" w:rsidP="00B6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9F">
        <w:rPr>
          <w:rFonts w:ascii="Times New Roman" w:hAnsi="Times New Roman" w:cs="Times New Roman"/>
          <w:sz w:val="24"/>
          <w:szCs w:val="24"/>
        </w:rPr>
        <w:t>изучение закономерностей функционирования биологических систем разного уровня организации в условиях в</w:t>
      </w:r>
      <w:r>
        <w:rPr>
          <w:rFonts w:ascii="Times New Roman" w:hAnsi="Times New Roman" w:cs="Times New Roman"/>
          <w:sz w:val="24"/>
          <w:szCs w:val="24"/>
        </w:rPr>
        <w:t xml:space="preserve">оздействия различных факторов; </w:t>
      </w:r>
    </w:p>
    <w:p w:rsidR="00B66FB0" w:rsidRDefault="00B66FB0" w:rsidP="00B66F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9F">
        <w:rPr>
          <w:rFonts w:ascii="Times New Roman" w:hAnsi="Times New Roman" w:cs="Times New Roman"/>
          <w:sz w:val="24"/>
          <w:szCs w:val="24"/>
        </w:rPr>
        <w:t>оценка влияния и адаптации населения к факторам внешней среды в условиях влияния антропогенных и техногенных воздействий; р</w:t>
      </w:r>
      <w:r w:rsidRPr="000A2F9F">
        <w:rPr>
          <w:rFonts w:ascii="Times New Roman" w:hAnsi="Times New Roman"/>
          <w:sz w:val="24"/>
          <w:szCs w:val="24"/>
        </w:rPr>
        <w:t xml:space="preserve">азработка микробиологических и иммунологических подходов для решения экологических проблем; </w:t>
      </w:r>
      <w:r w:rsidRPr="000A2F9F">
        <w:rPr>
          <w:rFonts w:ascii="Times New Roman" w:eastAsia="Calibri" w:hAnsi="Times New Roman" w:cs="Times New Roman"/>
          <w:sz w:val="24"/>
          <w:szCs w:val="24"/>
        </w:rPr>
        <w:t xml:space="preserve">молекулярно-генетический анализ генов предрасположенности к </w:t>
      </w:r>
      <w:r>
        <w:rPr>
          <w:rFonts w:ascii="Times New Roman" w:eastAsia="Calibri" w:hAnsi="Times New Roman" w:cs="Times New Roman"/>
          <w:sz w:val="24"/>
          <w:szCs w:val="24"/>
        </w:rPr>
        <w:t>заболеваниям;</w:t>
      </w:r>
    </w:p>
    <w:p w:rsidR="00B66FB0" w:rsidRDefault="00B66FB0" w:rsidP="00B66F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</w:t>
      </w:r>
      <w:r w:rsidRPr="006E54C6">
        <w:rPr>
          <w:rFonts w:ascii="Times New Roman" w:eastAsia="Calibri" w:hAnsi="Times New Roman" w:cs="Times New Roman"/>
          <w:sz w:val="24"/>
          <w:szCs w:val="24"/>
        </w:rPr>
        <w:t>иотехнологическое получение циклических димерных пуриновых нук-леозидмонофосфатов в качестве потенц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иальных терапевтических агентов; </w:t>
      </w:r>
      <w:r w:rsidRPr="006E54C6">
        <w:rPr>
          <w:rFonts w:ascii="Times New Roman" w:eastAsia="Calibri" w:hAnsi="Times New Roman" w:cs="Times New Roman"/>
          <w:sz w:val="24"/>
          <w:szCs w:val="24"/>
        </w:rPr>
        <w:t>химический синтез новых противоопухолевых и противовирусных соединений и биорегуляторов на основе модифицированных компонентов нукл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еиновых кислот; </w:t>
      </w:r>
    </w:p>
    <w:p w:rsidR="00B66FB0" w:rsidRDefault="00B66FB0" w:rsidP="00B66F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E54C6">
        <w:rPr>
          <w:rFonts w:ascii="Times New Roman" w:eastAsia="Calibri" w:hAnsi="Times New Roman" w:cs="Times New Roman"/>
          <w:sz w:val="24"/>
          <w:szCs w:val="24"/>
        </w:rPr>
        <w:t>квантово-химическое моделирование биологически активных вещест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и фармацевтических препаратов; </w:t>
      </w:r>
      <w:r w:rsidRPr="006E54C6">
        <w:rPr>
          <w:rFonts w:ascii="Times New Roman" w:eastAsia="Calibri" w:hAnsi="Times New Roman" w:cs="Times New Roman"/>
          <w:sz w:val="24"/>
          <w:szCs w:val="24"/>
        </w:rPr>
        <w:t>выяснение принципов регуляции ферментных систем монооксигеназы и установление роли генетических и биохимических модификаций гемопротеидов в биотрансформации эндогенных и экзогенных физиологически активных веществ, в том числ</w:t>
      </w:r>
      <w:r>
        <w:rPr>
          <w:rFonts w:ascii="Times New Roman" w:eastAsia="Calibri" w:hAnsi="Times New Roman" w:cs="Times New Roman"/>
          <w:sz w:val="24"/>
          <w:szCs w:val="24"/>
        </w:rPr>
        <w:t>е лекарственных соединений.</w:t>
      </w:r>
    </w:p>
    <w:p w:rsidR="00B66FB0" w:rsidRPr="00B66FB0" w:rsidRDefault="00B66FB0" w:rsidP="00B66F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6F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тем научных исследований кафедр ФЭМ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Изучение вклада молекулярно-генетических изменений и средового мутагенного давления в онкогенез (на примере рака почки)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Исследовать нарушения микроэлементного состава и аберрантную экспрессию микроРНК при деформирующих заболеваниях суставов в условиях высокой антропогенной нагрузки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Разработка подходов к созданию лабораторных культур эндемичных амфипод озера Байкал, аборигенных и инвазивных видов амфипод и десятиногих раков Беларуси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Изучить молекулярно-биологические механизмы нарушений эндокринной регуляции гомеостаза при различных генетических подтипах рака молочной железы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Изучение возможностей коррекции метаболических отклонений различной этиологии методом общей газовой криотерапии и разработка рекомендаций по оптимизации режимов холодового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Биосовместимость многокомпонентных аллогенных клеточных культур с децеллюляризированным печеночным скаффолдом (экспериментальное исследование)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Исследовать иммуномодулирующие свойства полисахаридов базидиальных грибов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Функциональная характеристика Т-клеток памяти при болезни Паркинсона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Синтез и изучение антипролиферативных, иммуномодулирующих и антивирусных свойств производных нуклеозидмонофосфатов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Выявление молекулярных маркеров при патологии, индуцированной экологическими факторами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Биоразнообразие и экологические характеристики как показатели состояния биологических систем в условиях трансформации окружающей среды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Современные медицинские, физиологические, биохимические и биоэтические подходы в оценке и апробации молекулярных маркеров патологического состояния организма при экологически индуцированных заболеваниях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Формирование здорового образа жизни и экологической культуры личности в физическом воспитании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Научно-методическое обеспечение преподавания филологических дисциплин в неязыковом вузе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Микробиологические аспекты формирования реактивности иммунной системы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FB0" w:rsidRPr="00B66FB0" w:rsidRDefault="00B66FB0" w:rsidP="00B66F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FB0">
        <w:rPr>
          <w:rFonts w:ascii="Times New Roman" w:eastAsia="Calibri" w:hAnsi="Times New Roman" w:cs="Times New Roman"/>
          <w:sz w:val="24"/>
          <w:szCs w:val="24"/>
        </w:rPr>
        <w:t>Изучение физико-химических свойств и биологической активности природных и химически и ферментативно полученных соединений с целью поиска веществ, представляющих практический интерес для химии, медицины и сельского хозяйства.</w:t>
      </w:r>
    </w:p>
    <w:p w:rsidR="00596A63" w:rsidRDefault="00596A6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66FB0" w:rsidRPr="00596A63" w:rsidRDefault="00596A63" w:rsidP="00596A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6A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Образование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sz w:val="24"/>
          <w:szCs w:val="24"/>
        </w:rPr>
        <w:t>На факультете экологической медицины осуществляется подготовка по специальностям: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Pr="00EF5293" w:rsidRDefault="00EF5293" w:rsidP="00EF529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5293">
        <w:rPr>
          <w:rFonts w:ascii="Times New Roman" w:eastAsia="Calibri" w:hAnsi="Times New Roman" w:cs="Times New Roman"/>
          <w:b/>
          <w:sz w:val="24"/>
          <w:szCs w:val="24"/>
          <w:u w:val="single"/>
        </w:rPr>
        <w:t>I СТУПЕНИ: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A63">
        <w:rPr>
          <w:rFonts w:ascii="Times New Roman" w:eastAsia="Calibri" w:hAnsi="Times New Roman" w:cs="Times New Roman"/>
          <w:b/>
          <w:sz w:val="24"/>
          <w:szCs w:val="24"/>
        </w:rPr>
        <w:t>- «Медико-биологическое дело»</w:t>
      </w:r>
    </w:p>
    <w:p w:rsid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sz w:val="24"/>
          <w:szCs w:val="24"/>
        </w:rPr>
        <w:t>Квалификация – «Биолог-аналитик».</w:t>
      </w:r>
    </w:p>
    <w:p w:rsid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A63">
        <w:rPr>
          <w:rFonts w:ascii="Times New Roman" w:eastAsia="Calibri" w:hAnsi="Times New Roman" w:cs="Times New Roman"/>
          <w:b/>
          <w:sz w:val="24"/>
          <w:szCs w:val="24"/>
        </w:rPr>
        <w:t>- «Медицинская экология»</w:t>
      </w:r>
    </w:p>
    <w:p w:rsid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sz w:val="24"/>
          <w:szCs w:val="24"/>
        </w:rPr>
        <w:t>Квалификация – «Эколог-эксперт».</w:t>
      </w:r>
    </w:p>
    <w:p w:rsid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специальности «Медицинская экология» есть возможность получать высшее образование в </w:t>
      </w:r>
      <w:r w:rsidRPr="00596A63">
        <w:rPr>
          <w:rFonts w:ascii="Times New Roman" w:eastAsia="Calibri" w:hAnsi="Times New Roman" w:cs="Times New Roman"/>
          <w:color w:val="FF0000"/>
          <w:sz w:val="24"/>
          <w:szCs w:val="24"/>
        </w:rPr>
        <w:t>дистанционной форме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sz w:val="24"/>
          <w:szCs w:val="24"/>
        </w:rPr>
        <w:t>В процессе обучения на факультете у студентов есть дополнительная возможность на платной основе параллельно получить вторую специальность в зарубежных университетах-партнерах: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b/>
          <w:sz w:val="24"/>
          <w:szCs w:val="24"/>
          <w:u w:val="single"/>
        </w:rPr>
        <w:t>- Медицинская биология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(Поморская Академия в Слупске (Польша). 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b/>
          <w:sz w:val="24"/>
          <w:szCs w:val="24"/>
          <w:u w:val="single"/>
        </w:rPr>
        <w:t>- Косметология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(Университет имени Вин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96A63">
        <w:rPr>
          <w:rFonts w:ascii="Times New Roman" w:eastAsia="Calibri" w:hAnsi="Times New Roman" w:cs="Times New Roman"/>
          <w:sz w:val="24"/>
          <w:szCs w:val="24"/>
        </w:rPr>
        <w:t>ента Поля в Люблине (Польша).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96A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Студенты, успешно освоившие обе образовательные программы, получают два диплома: Республики Беларусь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596A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Европейского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с</w:t>
      </w:r>
      <w:r w:rsidRPr="00596A63">
        <w:rPr>
          <w:rFonts w:ascii="Times New Roman" w:eastAsia="Calibri" w:hAnsi="Times New Roman" w:cs="Times New Roman"/>
          <w:color w:val="FF0000"/>
          <w:sz w:val="24"/>
          <w:szCs w:val="24"/>
        </w:rPr>
        <w:t>оюза.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Pr="00EF5293" w:rsidRDefault="00EF5293" w:rsidP="00EF529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529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EF52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СТУПЕНИ (МАГИСТРАТУРА):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- 1-33 80 05 </w:t>
      </w:r>
      <w:r w:rsidRPr="00596A63">
        <w:rPr>
          <w:rFonts w:ascii="Times New Roman" w:eastAsia="Calibri" w:hAnsi="Times New Roman" w:cs="Times New Roman"/>
          <w:b/>
          <w:sz w:val="24"/>
          <w:szCs w:val="24"/>
        </w:rPr>
        <w:t>«Медико-биологическое дело»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(по </w:t>
      </w:r>
      <w:r w:rsidR="00114DBF">
        <w:rPr>
          <w:rFonts w:ascii="Times New Roman" w:eastAsia="Calibri" w:hAnsi="Times New Roman" w:cs="Times New Roman"/>
          <w:sz w:val="24"/>
          <w:szCs w:val="24"/>
        </w:rPr>
        <w:t>профилям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«Прикладная иммунология», «Радиобиология», «Медицинская биохимия»), квалификация – «Магистр». </w:t>
      </w: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63" w:rsidRP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- 1-33 80 01 </w:t>
      </w:r>
      <w:r w:rsidRPr="00596A63">
        <w:rPr>
          <w:rFonts w:ascii="Times New Roman" w:eastAsia="Calibri" w:hAnsi="Times New Roman" w:cs="Times New Roman"/>
          <w:b/>
          <w:sz w:val="24"/>
          <w:szCs w:val="24"/>
        </w:rPr>
        <w:t>«Экология»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(по </w:t>
      </w:r>
      <w:r w:rsidR="00114DBF">
        <w:rPr>
          <w:rFonts w:ascii="Times New Roman" w:eastAsia="Calibri" w:hAnsi="Times New Roman" w:cs="Times New Roman"/>
          <w:sz w:val="24"/>
          <w:szCs w:val="24"/>
        </w:rPr>
        <w:t>профилям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 «Медицинская экология»</w:t>
      </w:r>
      <w:r>
        <w:rPr>
          <w:rFonts w:ascii="Times New Roman" w:eastAsia="Calibri" w:hAnsi="Times New Roman" w:cs="Times New Roman"/>
          <w:sz w:val="24"/>
          <w:szCs w:val="24"/>
        </w:rPr>
        <w:t>, «Урбоэкология»</w:t>
      </w:r>
      <w:r w:rsidRPr="00596A63">
        <w:rPr>
          <w:rFonts w:ascii="Times New Roman" w:eastAsia="Calibri" w:hAnsi="Times New Roman" w:cs="Times New Roman"/>
          <w:sz w:val="24"/>
          <w:szCs w:val="24"/>
        </w:rPr>
        <w:t xml:space="preserve">), квалификация – «Магистр». </w:t>
      </w:r>
    </w:p>
    <w:p w:rsidR="00596A63" w:rsidRDefault="00596A6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DBF" w:rsidRDefault="00114DBF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2021 г. планируется открытие ещё двух специальностей магистратуры: «Биоинформатика» и «Экологическая биотехнология»</w:t>
      </w:r>
      <w:r w:rsidR="006B36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4DBF" w:rsidRDefault="00114DBF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293" w:rsidRDefault="00EF5293" w:rsidP="00596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F5293">
        <w:rPr>
          <w:rFonts w:ascii="Times New Roman" w:eastAsia="Calibri" w:hAnsi="Times New Roman" w:cs="Times New Roman"/>
          <w:color w:val="FF0000"/>
          <w:sz w:val="24"/>
          <w:szCs w:val="24"/>
        </w:rPr>
        <w:t>Обучение в магистратуре возможно на английском языке.</w:t>
      </w:r>
    </w:p>
    <w:p w:rsidR="00EF5293" w:rsidRDefault="00EF5293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br w:type="page"/>
      </w:r>
    </w:p>
    <w:p w:rsidR="00EF5293" w:rsidRPr="00EF5293" w:rsidRDefault="00EF5293" w:rsidP="00EF52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2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Международная деятельность</w:t>
      </w:r>
    </w:p>
    <w:p w:rsidR="00EF5293" w:rsidRPr="00EF5293" w:rsidRDefault="00EF5293" w:rsidP="00EF52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93">
        <w:rPr>
          <w:rFonts w:ascii="Times New Roman" w:eastAsia="Calibri" w:hAnsi="Times New Roman" w:cs="Times New Roman"/>
          <w:sz w:val="24"/>
          <w:szCs w:val="24"/>
        </w:rPr>
        <w:t>Факультет экологической медицины имеет постоянные и эффективные контакты с офисами международных организаций и программ, осуществляющих свою деятельность на территории Республики Беларусь: Представительством ООН в Республике Беларусь, Детским фондом ЮНИСЕФ, ЮНЕСКО, Минским международным образовательным центром, Германской службой академических обменов DAAD и др. Осуществляется долгосрочное сотрудничество в рамках Программы Балтийского университета (Швеция).</w:t>
      </w:r>
    </w:p>
    <w:p w:rsidR="00EF5293" w:rsidRPr="00EF5293" w:rsidRDefault="00EF5293" w:rsidP="00EF52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93">
        <w:rPr>
          <w:rFonts w:ascii="Times New Roman" w:eastAsia="Calibri" w:hAnsi="Times New Roman" w:cs="Times New Roman"/>
          <w:sz w:val="24"/>
          <w:szCs w:val="24"/>
        </w:rPr>
        <w:t xml:space="preserve">Международная деятельность факультета направлена на обеспечение более тесной его интеграции с международным университетским сообществом, получение дополнительных возможностей ускоренного развития и конкурентных преимуществ. </w:t>
      </w:r>
    </w:p>
    <w:p w:rsidR="00EF5293" w:rsidRPr="0007407C" w:rsidRDefault="00EF5293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7C">
        <w:rPr>
          <w:rFonts w:ascii="Times New Roman" w:eastAsia="Calibri" w:hAnsi="Times New Roman" w:cs="Times New Roman"/>
          <w:sz w:val="24"/>
          <w:szCs w:val="24"/>
        </w:rPr>
        <w:t>Факультетом экологической медицины налажено сотрудничество с естественно-научным факультетом университета Нови Сад (Республика Сербия), в рамках которого сотрудники и студенты участвуют в программах повышения квалификации и программах обмена. В 2019 году в рамках студенческого обмена представители МГЭИ им. А.Д. Сахарова БГУ и Университета Нови Сад (Сербия) приняли участие в образовательных поездках (2 преподавателя и 2 студента со стороны факультета экологической медицины и 2 преподавателя и 3 студента со стороны Университета Нови Сад).</w:t>
      </w:r>
    </w:p>
    <w:p w:rsidR="00EF5293" w:rsidRPr="0007407C" w:rsidRDefault="00EF5293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7C">
        <w:rPr>
          <w:rFonts w:ascii="Times New Roman" w:eastAsia="Calibri" w:hAnsi="Times New Roman" w:cs="Times New Roman"/>
          <w:sz w:val="24"/>
          <w:szCs w:val="24"/>
        </w:rPr>
        <w:t>Сотрудники факультета участвуют в подготовке проектных заявок и выполнении международных проектов в рамках программ: Erasmus+, Балтийского университета, программ трансграничного сотрудничества и др.</w:t>
      </w:r>
    </w:p>
    <w:p w:rsidR="00EF5293" w:rsidRPr="0007407C" w:rsidRDefault="00EF5293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7C">
        <w:rPr>
          <w:rFonts w:ascii="Times New Roman" w:eastAsia="Calibri" w:hAnsi="Times New Roman" w:cs="Times New Roman"/>
          <w:sz w:val="24"/>
          <w:szCs w:val="24"/>
        </w:rPr>
        <w:t>С 2012 в МГЭИ им.</w:t>
      </w:r>
      <w:r w:rsidR="00507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07C">
        <w:rPr>
          <w:rFonts w:ascii="Times New Roman" w:eastAsia="Calibri" w:hAnsi="Times New Roman" w:cs="Times New Roman"/>
          <w:sz w:val="24"/>
          <w:szCs w:val="24"/>
        </w:rPr>
        <w:t xml:space="preserve">А.Д.Сахарова БГУ имеется Ереванский филиал. Организация образовательного процесса в Ереванском филиале осуществляется по учебным планам и программам факультета экологической медицины. В 2018 году в Ереванском филиале МГЭИ им. А.Д.Сахарова БГУ на платной основе по специальности «Медицинская экология» обучался 41 студент (1-5 курсы). </w:t>
      </w:r>
    </w:p>
    <w:p w:rsidR="00EF5293" w:rsidRPr="0007407C" w:rsidRDefault="00EF5293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7C">
        <w:rPr>
          <w:rFonts w:ascii="Times New Roman" w:eastAsia="Calibri" w:hAnsi="Times New Roman" w:cs="Times New Roman"/>
          <w:sz w:val="24"/>
          <w:szCs w:val="24"/>
        </w:rPr>
        <w:t>С 2016 года функционирует совместный факультет МГЭИ им.А.Д. Сахарова БГУ и Таджикского национального университета. Обучение на факультете осуществляется на русском языке в соответствии с учебными планами по специальностям и направлениям, разрабатываемыми МГЭИ им.А.Д. Сахарова БГУ и ТНУ и утверждаемыми их руководителями в рамках образовательных стандартов высшего образования Республики Беларусь и Республики Таджикистан. В 2018 году на совместном факультете МГЭИ им. А.Д. Сахарова БГУ – ТНУ по специальностям первой ступени высшего образования: медико-биологическое дело обучался 31 студент.</w:t>
      </w:r>
    </w:p>
    <w:p w:rsidR="00EF5293" w:rsidRPr="0007407C" w:rsidRDefault="00EF5293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7C">
        <w:rPr>
          <w:rFonts w:ascii="Times New Roman" w:eastAsia="Calibri" w:hAnsi="Times New Roman" w:cs="Times New Roman"/>
          <w:sz w:val="24"/>
          <w:szCs w:val="24"/>
        </w:rPr>
        <w:t>В 2019 году в рамках Соглашения о международном сотрудничестве между Варшавским ботаническим садом Академии наук Республики Польша группа из 10 студентов факультета в Варшаве проходила учебно-производственную практику и стажировку для подготовки дипломных и магистерских работ на базе лабораторий и отделов Варшавского ботанического сада.</w:t>
      </w:r>
    </w:p>
    <w:p w:rsidR="00EF5293" w:rsidRPr="0007407C" w:rsidRDefault="00EF5293" w:rsidP="0007407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7C">
        <w:rPr>
          <w:rFonts w:ascii="Times New Roman" w:eastAsia="Calibri" w:hAnsi="Times New Roman" w:cs="Times New Roman"/>
          <w:sz w:val="24"/>
          <w:szCs w:val="24"/>
        </w:rPr>
        <w:t xml:space="preserve">В 2020 году факультет приступил к реализации проекта </w:t>
      </w:r>
      <w:r w:rsidRPr="0007407C">
        <w:rPr>
          <w:rFonts w:ascii="Times New Roman" w:eastAsia="Calibri" w:hAnsi="Times New Roman" w:cs="Times New Roman"/>
          <w:sz w:val="24"/>
          <w:szCs w:val="24"/>
          <w:lang w:val="en-US"/>
        </w:rPr>
        <w:t>Erasmus</w:t>
      </w:r>
      <w:r w:rsidRPr="0007407C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07407C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0740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Settingpeerreviewinstrumentsandgoalsformedical</w:t>
      </w:r>
      <w:r w:rsidRPr="0007407C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Pr="000740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health</w:t>
      </w:r>
      <w:r w:rsidRPr="0007407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Pr="000740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education</w:t>
      </w:r>
      <w:r w:rsidRPr="0007407C">
        <w:rPr>
          <w:rFonts w:ascii="Times New Roman" w:eastAsia="Calibri" w:hAnsi="Times New Roman" w:cs="Times New Roman"/>
          <w:i/>
          <w:sz w:val="24"/>
          <w:szCs w:val="24"/>
        </w:rPr>
        <w:t xml:space="preserve"> (Разработка целей и инструментов экспертной оценки для медицинского образования)»</w:t>
      </w:r>
      <w:r w:rsidR="0007407C" w:rsidRPr="0007407C">
        <w:rPr>
          <w:rFonts w:ascii="Times New Roman" w:eastAsia="Calibri" w:hAnsi="Times New Roman" w:cs="Times New Roman"/>
          <w:sz w:val="24"/>
          <w:szCs w:val="24"/>
        </w:rPr>
        <w:t>, цель</w:t>
      </w:r>
      <w:r w:rsidRPr="0007407C">
        <w:rPr>
          <w:rFonts w:ascii="Times New Roman" w:eastAsia="Calibri" w:hAnsi="Times New Roman" w:cs="Times New Roman"/>
          <w:sz w:val="24"/>
          <w:szCs w:val="24"/>
        </w:rPr>
        <w:t xml:space="preserve"> которого</w:t>
      </w:r>
      <w:r w:rsidR="0007407C" w:rsidRPr="0007407C">
        <w:rPr>
          <w:rFonts w:ascii="Times New Roman" w:eastAsia="Calibri" w:hAnsi="Times New Roman" w:cs="Times New Roman"/>
          <w:sz w:val="24"/>
          <w:szCs w:val="24"/>
        </w:rPr>
        <w:t xml:space="preserve"> заключается в повышении качества медицинского образования в странах Восточного партнерства (Грузия, Молдова, Беларусь) и Средней Азии (Казахстан, Таджикистан) посредством разработки инструментов и целей экспертной оценки.</w:t>
      </w:r>
    </w:p>
    <w:sectPr w:rsidR="00EF5293" w:rsidRPr="0007407C" w:rsidSect="00247B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A6" w:rsidRDefault="007947A6" w:rsidP="00B66FB0">
      <w:pPr>
        <w:spacing w:after="0" w:line="240" w:lineRule="auto"/>
      </w:pPr>
      <w:r>
        <w:separator/>
      </w:r>
    </w:p>
  </w:endnote>
  <w:endnote w:type="continuationSeparator" w:id="1">
    <w:p w:rsidR="007947A6" w:rsidRDefault="007947A6" w:rsidP="00B6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A6" w:rsidRDefault="007947A6" w:rsidP="00B66FB0">
      <w:pPr>
        <w:spacing w:after="0" w:line="240" w:lineRule="auto"/>
      </w:pPr>
      <w:r>
        <w:separator/>
      </w:r>
    </w:p>
  </w:footnote>
  <w:footnote w:type="continuationSeparator" w:id="1">
    <w:p w:rsidR="007947A6" w:rsidRDefault="007947A6" w:rsidP="00B6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5"/>
      <w:gridCol w:w="2839"/>
      <w:gridCol w:w="3544"/>
    </w:tblGrid>
    <w:tr w:rsidR="00B66FB0" w:rsidRPr="006B36F7" w:rsidTr="00596A63">
      <w:tc>
        <w:tcPr>
          <w:tcW w:w="3115" w:type="dxa"/>
          <w:vAlign w:val="center"/>
        </w:tcPr>
        <w:p w:rsidR="00B66FB0" w:rsidRPr="00B66FB0" w:rsidRDefault="00B66FB0" w:rsidP="00B66FB0">
          <w:pPr>
            <w:pStyle w:val="a4"/>
            <w:jc w:val="center"/>
            <w:rPr>
              <w:rFonts w:ascii="Arial" w:hAnsi="Arial" w:cs="Arial"/>
              <w:b/>
            </w:rPr>
          </w:pPr>
          <w:r w:rsidRPr="00B66FB0">
            <w:rPr>
              <w:rFonts w:ascii="Arial" w:hAnsi="Arial" w:cs="Arial"/>
              <w:b/>
            </w:rPr>
            <w:t xml:space="preserve">ФАКУЛЬТЕТ ЭКОЛОГИЧЕСКОЙ МЕДИЦИНЫ </w:t>
          </w:r>
        </w:p>
        <w:p w:rsidR="00B66FB0" w:rsidRPr="00B66FB0" w:rsidRDefault="00B66FB0" w:rsidP="00B66FB0">
          <w:pPr>
            <w:pStyle w:val="a4"/>
            <w:jc w:val="center"/>
            <w:rPr>
              <w:rFonts w:ascii="Arial" w:hAnsi="Arial" w:cs="Arial"/>
              <w:b/>
            </w:rPr>
          </w:pPr>
          <w:r w:rsidRPr="00B66FB0">
            <w:rPr>
              <w:rFonts w:ascii="Arial" w:hAnsi="Arial" w:cs="Arial"/>
              <w:b/>
            </w:rPr>
            <w:t xml:space="preserve">МГЭИ им. А.Д. САХАРОВА </w:t>
          </w:r>
        </w:p>
        <w:p w:rsidR="00B66FB0" w:rsidRDefault="00B66FB0" w:rsidP="00B66FB0">
          <w:pPr>
            <w:pStyle w:val="a4"/>
            <w:jc w:val="center"/>
          </w:pPr>
          <w:r w:rsidRPr="00B66FB0">
            <w:rPr>
              <w:rFonts w:ascii="Arial" w:hAnsi="Arial" w:cs="Arial"/>
              <w:b/>
            </w:rPr>
            <w:t>БЕЛОРУССКОГО ГОСУДАРСТВЕННОГО УНИВЕРСИТЕТА</w:t>
          </w:r>
        </w:p>
      </w:tc>
      <w:tc>
        <w:tcPr>
          <w:tcW w:w="2839" w:type="dxa"/>
        </w:tcPr>
        <w:p w:rsidR="00B66FB0" w:rsidRDefault="00B66FB0" w:rsidP="00B66FB0">
          <w:pPr>
            <w:pStyle w:val="a4"/>
            <w:jc w:val="center"/>
          </w:pPr>
          <w:r w:rsidRPr="00022A74">
            <w:rPr>
              <w:noProof/>
              <w:color w:val="008400"/>
              <w:szCs w:val="24"/>
              <w:bdr w:val="none" w:sz="0" w:space="0" w:color="auto" w:frame="1"/>
              <w:lang w:eastAsia="ru-RU"/>
            </w:rPr>
            <w:drawing>
              <wp:inline distT="0" distB="0" distL="0" distR="0">
                <wp:extent cx="1281446" cy="1238250"/>
                <wp:effectExtent l="0" t="0" r="0" b="0"/>
                <wp:docPr id="2" name="Рисунок 2" descr="Фэм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Фэм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655" cy="1257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596A63" w:rsidRPr="00596A63" w:rsidRDefault="00596A63" w:rsidP="00596A63">
          <w:pPr>
            <w:pStyle w:val="a4"/>
            <w:rPr>
              <w:rFonts w:ascii="Arial" w:hAnsi="Arial" w:cs="Arial"/>
              <w:b/>
            </w:rPr>
          </w:pPr>
          <w:r w:rsidRPr="00596A63">
            <w:rPr>
              <w:rFonts w:ascii="Arial" w:hAnsi="Arial" w:cs="Arial"/>
              <w:b/>
            </w:rPr>
            <w:t>Адрес: г. Минск, ул. Долгобродская, 23/1, каб.421</w:t>
          </w:r>
        </w:p>
        <w:p w:rsidR="00596A63" w:rsidRPr="00596A63" w:rsidRDefault="00114DBF" w:rsidP="00596A63">
          <w:pPr>
            <w:pStyle w:val="a4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Телефон: +375 17 379</w:t>
          </w:r>
          <w:r w:rsidR="00596A63" w:rsidRPr="00596A63">
            <w:rPr>
              <w:rFonts w:ascii="Arial" w:hAnsi="Arial" w:cs="Arial"/>
              <w:b/>
            </w:rPr>
            <w:t>-93-59</w:t>
          </w:r>
        </w:p>
        <w:p w:rsidR="00B66FB0" w:rsidRPr="00596A63" w:rsidRDefault="00596A63" w:rsidP="00596A63">
          <w:pPr>
            <w:pStyle w:val="a4"/>
            <w:rPr>
              <w:rFonts w:ascii="Arial" w:hAnsi="Arial" w:cs="Arial"/>
              <w:b/>
            </w:rPr>
          </w:pPr>
          <w:r w:rsidRPr="00596A63">
            <w:rPr>
              <w:rFonts w:ascii="Arial" w:hAnsi="Arial" w:cs="Arial"/>
              <w:b/>
              <w:lang w:val="en-US"/>
            </w:rPr>
            <w:t>E</w:t>
          </w:r>
          <w:r w:rsidRPr="00596A63">
            <w:rPr>
              <w:rFonts w:ascii="Arial" w:hAnsi="Arial" w:cs="Arial"/>
              <w:b/>
            </w:rPr>
            <w:t>-</w:t>
          </w:r>
          <w:r w:rsidRPr="00596A63">
            <w:rPr>
              <w:rFonts w:ascii="Arial" w:hAnsi="Arial" w:cs="Arial"/>
              <w:b/>
              <w:lang w:val="en-US"/>
            </w:rPr>
            <w:t>mail</w:t>
          </w:r>
          <w:r w:rsidRPr="00596A63">
            <w:rPr>
              <w:rFonts w:ascii="Arial" w:hAnsi="Arial" w:cs="Arial"/>
              <w:b/>
            </w:rPr>
            <w:t xml:space="preserve">: </w:t>
          </w:r>
          <w:hyperlink r:id="rId3" w:history="1">
            <w:r w:rsidRPr="00092809">
              <w:rPr>
                <w:rStyle w:val="a9"/>
                <w:rFonts w:ascii="Arial" w:hAnsi="Arial" w:cs="Arial"/>
                <w:b/>
                <w:lang w:val="en-US"/>
              </w:rPr>
              <w:t>fem</w:t>
            </w:r>
            <w:r w:rsidRPr="00596A63">
              <w:rPr>
                <w:rStyle w:val="a9"/>
                <w:rFonts w:ascii="Arial" w:hAnsi="Arial" w:cs="Arial"/>
                <w:b/>
              </w:rPr>
              <w:t>@</w:t>
            </w:r>
            <w:r w:rsidRPr="00092809">
              <w:rPr>
                <w:rStyle w:val="a9"/>
                <w:rFonts w:ascii="Arial" w:hAnsi="Arial" w:cs="Arial"/>
                <w:b/>
                <w:lang w:val="en-US"/>
              </w:rPr>
              <w:t>iseu</w:t>
            </w:r>
            <w:r w:rsidRPr="00596A63">
              <w:rPr>
                <w:rStyle w:val="a9"/>
                <w:rFonts w:ascii="Arial" w:hAnsi="Arial" w:cs="Arial"/>
                <w:b/>
              </w:rPr>
              <w:t>.</w:t>
            </w:r>
            <w:r w:rsidRPr="00092809">
              <w:rPr>
                <w:rStyle w:val="a9"/>
                <w:rFonts w:ascii="Arial" w:hAnsi="Arial" w:cs="Arial"/>
                <w:b/>
                <w:lang w:val="en-US"/>
              </w:rPr>
              <w:t>by</w:t>
            </w:r>
          </w:hyperlink>
        </w:p>
        <w:p w:rsidR="00596A63" w:rsidRPr="00596A63" w:rsidRDefault="00596A63" w:rsidP="00596A63">
          <w:pPr>
            <w:pStyle w:val="a4"/>
            <w:rPr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 xml:space="preserve">Web: </w:t>
          </w:r>
          <w:r w:rsidRPr="00596A63">
            <w:rPr>
              <w:rFonts w:ascii="Arial" w:hAnsi="Arial" w:cs="Arial"/>
              <w:b/>
              <w:lang w:val="en-US"/>
            </w:rPr>
            <w:t>http://www.iseu</w:t>
          </w:r>
          <w:r>
            <w:rPr>
              <w:rFonts w:ascii="Arial" w:hAnsi="Arial" w:cs="Arial"/>
              <w:b/>
              <w:lang w:val="en-US"/>
            </w:rPr>
            <w:t>.bsu.by</w:t>
          </w:r>
        </w:p>
      </w:tc>
    </w:tr>
  </w:tbl>
  <w:p w:rsidR="00B66FB0" w:rsidRPr="00596A63" w:rsidRDefault="00B66FB0" w:rsidP="00B66FB0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6EA0"/>
    <w:multiLevelType w:val="hybridMultilevel"/>
    <w:tmpl w:val="871496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722845"/>
    <w:multiLevelType w:val="hybridMultilevel"/>
    <w:tmpl w:val="4FE2FB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FB0"/>
    <w:rsid w:val="0007407C"/>
    <w:rsid w:val="00114DBF"/>
    <w:rsid w:val="00247B79"/>
    <w:rsid w:val="003B1E71"/>
    <w:rsid w:val="003E5DAD"/>
    <w:rsid w:val="00507A12"/>
    <w:rsid w:val="0051306E"/>
    <w:rsid w:val="00596A63"/>
    <w:rsid w:val="00645E64"/>
    <w:rsid w:val="006B36F7"/>
    <w:rsid w:val="00784DAB"/>
    <w:rsid w:val="007947A6"/>
    <w:rsid w:val="00B66FB0"/>
    <w:rsid w:val="00C351D6"/>
    <w:rsid w:val="00EF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B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FB0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B6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FB0"/>
    <w:rPr>
      <w:rFonts w:ascii="Calibri" w:eastAsia="Times New Roman" w:hAnsi="Calibri" w:cs="Calibri"/>
    </w:rPr>
  </w:style>
  <w:style w:type="table" w:styleId="a8">
    <w:name w:val="Table Grid"/>
    <w:basedOn w:val="a1"/>
    <w:uiPriority w:val="39"/>
    <w:rsid w:val="00B6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96A6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D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B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FB0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B6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FB0"/>
    <w:rPr>
      <w:rFonts w:ascii="Calibri" w:eastAsia="Times New Roman" w:hAnsi="Calibri" w:cs="Calibri"/>
    </w:rPr>
  </w:style>
  <w:style w:type="table" w:styleId="a8">
    <w:name w:val="Table Grid"/>
    <w:basedOn w:val="a1"/>
    <w:uiPriority w:val="39"/>
    <w:rsid w:val="00B6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6A6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D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eu.by/online/showpage.jsp?PageID=87512&amp;resID=100229&amp;lang=ru&amp;menuItemID=115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m@iseu.by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iseu.by/wp-content/uploads/2015/11/Fe%60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2020-07-15T09:47:00Z</dcterms:created>
  <dcterms:modified xsi:type="dcterms:W3CDTF">2021-03-19T07:26:00Z</dcterms:modified>
</cp:coreProperties>
</file>